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EDE8" w14:textId="77777777" w:rsidR="00DC1148" w:rsidRPr="00175AF5" w:rsidRDefault="00DC1148" w:rsidP="00DC1148">
      <w:pPr>
        <w:pStyle w:val="Heading1"/>
        <w:rPr>
          <w:rFonts w:asciiTheme="minorHAnsi" w:hAnsiTheme="minorHAnsi"/>
          <w:b/>
          <w:bCs/>
          <w:color w:val="auto"/>
          <w:sz w:val="44"/>
          <w:szCs w:val="44"/>
        </w:rPr>
      </w:pPr>
      <w:bookmarkStart w:id="0" w:name="_Toc71642433"/>
      <w:bookmarkStart w:id="1" w:name="_Toc71642481"/>
      <w:bookmarkStart w:id="2" w:name="_Toc71642695"/>
      <w:r w:rsidRPr="00175AF5">
        <w:rPr>
          <w:rFonts w:asciiTheme="minorHAnsi" w:hAnsiTheme="minorHAnsi"/>
          <w:b/>
          <w:bCs/>
          <w:color w:val="auto"/>
          <w:sz w:val="44"/>
          <w:szCs w:val="44"/>
        </w:rPr>
        <w:t>Summary: England Athletics Strategy for Athletics and Running 2021-2032</w:t>
      </w:r>
      <w:bookmarkEnd w:id="0"/>
      <w:bookmarkEnd w:id="1"/>
      <w:bookmarkEnd w:id="2"/>
    </w:p>
    <w:p w14:paraId="5D57CDBF" w14:textId="77777777" w:rsidR="00DC1148" w:rsidRPr="00175AF5" w:rsidRDefault="00DC1148" w:rsidP="00DC1148"/>
    <w:p w14:paraId="0C7D0AE1" w14:textId="77777777" w:rsidR="00DC1148" w:rsidRPr="002C0289" w:rsidRDefault="00DC1148" w:rsidP="00DC1148">
      <w:pPr>
        <w:rPr>
          <w:b/>
          <w:bCs/>
          <w:sz w:val="28"/>
          <w:szCs w:val="28"/>
        </w:rPr>
      </w:pPr>
      <w:bookmarkStart w:id="3" w:name="_Toc71642434"/>
      <w:bookmarkStart w:id="4" w:name="_Toc71642482"/>
      <w:r w:rsidRPr="002C0289">
        <w:rPr>
          <w:b/>
          <w:bCs/>
          <w:sz w:val="28"/>
          <w:szCs w:val="28"/>
        </w:rPr>
        <w:t>Athletes and runners at the heart</w:t>
      </w:r>
      <w:bookmarkEnd w:id="3"/>
      <w:bookmarkEnd w:id="4"/>
      <w:r>
        <w:rPr>
          <w:b/>
          <w:bCs/>
          <w:sz w:val="28"/>
          <w:szCs w:val="28"/>
        </w:rPr>
        <w:t>.</w:t>
      </w:r>
    </w:p>
    <w:p w14:paraId="34172232" w14:textId="77777777" w:rsidR="00DC1148" w:rsidRPr="00175AF5" w:rsidRDefault="00DC1148" w:rsidP="00DC1148"/>
    <w:p w14:paraId="7687A470" w14:textId="77777777" w:rsidR="00DC1148" w:rsidRPr="00175AF5" w:rsidRDefault="00DC1148" w:rsidP="00DC1148">
      <w:pPr>
        <w:rPr>
          <w:sz w:val="28"/>
          <w:szCs w:val="28"/>
        </w:rPr>
      </w:pPr>
      <w:r w:rsidRPr="00175AF5">
        <w:rPr>
          <w:sz w:val="28"/>
          <w:szCs w:val="28"/>
        </w:rPr>
        <w:t>Creating opportunities, enhancing experiences and powering potential</w:t>
      </w:r>
      <w:r>
        <w:rPr>
          <w:sz w:val="28"/>
          <w:szCs w:val="28"/>
        </w:rPr>
        <w:t>.</w:t>
      </w:r>
    </w:p>
    <w:p w14:paraId="4CBC5971" w14:textId="77777777" w:rsidR="00DC1148" w:rsidRPr="00175AF5" w:rsidRDefault="00DC1148" w:rsidP="00DC1148"/>
    <w:p w14:paraId="70C02E85" w14:textId="77777777" w:rsidR="00DC1148" w:rsidRDefault="00DC1148" w:rsidP="00DC1148">
      <w:pPr>
        <w:pStyle w:val="Heading3"/>
        <w:spacing w:after="120"/>
        <w:rPr>
          <w:rFonts w:asciiTheme="minorHAnsi" w:hAnsiTheme="minorHAnsi"/>
          <w:b/>
          <w:bCs/>
          <w:color w:val="auto"/>
        </w:rPr>
      </w:pPr>
    </w:p>
    <w:p w14:paraId="17C5A8CB" w14:textId="77777777" w:rsidR="00DC1148" w:rsidRDefault="00DC1148" w:rsidP="00DC1148">
      <w:pPr>
        <w:pStyle w:val="Heading3"/>
        <w:spacing w:after="120"/>
        <w:rPr>
          <w:rFonts w:asciiTheme="minorHAnsi" w:hAnsiTheme="minorHAnsi"/>
          <w:b/>
          <w:bCs/>
          <w:color w:val="auto"/>
        </w:rPr>
      </w:pPr>
      <w:r>
        <w:rPr>
          <w:rFonts w:asciiTheme="minorHAnsi" w:hAnsiTheme="minorHAnsi"/>
          <w:b/>
          <w:bCs/>
          <w:color w:val="auto"/>
        </w:rPr>
        <w:t>Document contents:</w:t>
      </w:r>
    </w:p>
    <w:p w14:paraId="14E92C9F" w14:textId="77777777" w:rsidR="00DC1148" w:rsidRDefault="00DC1148" w:rsidP="00DC1148">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71642695" w:history="1">
        <w:r w:rsidRPr="00EE1D1B">
          <w:rPr>
            <w:rStyle w:val="Hyperlink"/>
            <w:b/>
            <w:bCs/>
            <w:noProof/>
          </w:rPr>
          <w:t>Summary: England Athletics Strategy for Athletics and Running</w:t>
        </w:r>
        <w:r>
          <w:rPr>
            <w:rStyle w:val="Hyperlink"/>
            <w:b/>
            <w:bCs/>
            <w:noProof/>
          </w:rPr>
          <w:t xml:space="preserve"> (Front cover)</w:t>
        </w:r>
        <w:r>
          <w:rPr>
            <w:noProof/>
            <w:webHidden/>
          </w:rPr>
          <w:tab/>
        </w:r>
        <w:r>
          <w:rPr>
            <w:noProof/>
            <w:webHidden/>
          </w:rPr>
          <w:fldChar w:fldCharType="begin"/>
        </w:r>
        <w:r>
          <w:rPr>
            <w:noProof/>
            <w:webHidden/>
          </w:rPr>
          <w:instrText xml:space="preserve"> PAGEREF _Toc71642695 \h </w:instrText>
        </w:r>
        <w:r>
          <w:rPr>
            <w:noProof/>
            <w:webHidden/>
          </w:rPr>
        </w:r>
        <w:r>
          <w:rPr>
            <w:noProof/>
            <w:webHidden/>
          </w:rPr>
          <w:fldChar w:fldCharType="separate"/>
        </w:r>
        <w:r>
          <w:rPr>
            <w:noProof/>
            <w:webHidden/>
          </w:rPr>
          <w:t>1</w:t>
        </w:r>
        <w:r>
          <w:rPr>
            <w:noProof/>
            <w:webHidden/>
          </w:rPr>
          <w:fldChar w:fldCharType="end"/>
        </w:r>
      </w:hyperlink>
    </w:p>
    <w:p w14:paraId="50617E11" w14:textId="77777777" w:rsidR="00DC1148" w:rsidRDefault="00000000" w:rsidP="00DC1148">
      <w:pPr>
        <w:pStyle w:val="TOC2"/>
        <w:tabs>
          <w:tab w:val="right" w:leader="dot" w:pos="9016"/>
        </w:tabs>
        <w:rPr>
          <w:rFonts w:eastAsiaTheme="minorEastAsia"/>
          <w:noProof/>
          <w:lang w:eastAsia="en-GB"/>
        </w:rPr>
      </w:pPr>
      <w:hyperlink w:anchor="_Toc71642696" w:history="1">
        <w:r w:rsidR="00DC1148" w:rsidRPr="00EE1D1B">
          <w:rPr>
            <w:rStyle w:val="Hyperlink"/>
            <w:b/>
            <w:bCs/>
            <w:noProof/>
          </w:rPr>
          <w:t>Executive Summary</w:t>
        </w:r>
        <w:r w:rsidR="00DC1148">
          <w:rPr>
            <w:noProof/>
            <w:webHidden/>
          </w:rPr>
          <w:tab/>
        </w:r>
        <w:r w:rsidR="00DC1148">
          <w:rPr>
            <w:noProof/>
            <w:webHidden/>
          </w:rPr>
          <w:fldChar w:fldCharType="begin"/>
        </w:r>
        <w:r w:rsidR="00DC1148">
          <w:rPr>
            <w:noProof/>
            <w:webHidden/>
          </w:rPr>
          <w:instrText xml:space="preserve"> PAGEREF _Toc71642696 \h </w:instrText>
        </w:r>
        <w:r w:rsidR="00DC1148">
          <w:rPr>
            <w:noProof/>
            <w:webHidden/>
          </w:rPr>
        </w:r>
        <w:r w:rsidR="00DC1148">
          <w:rPr>
            <w:noProof/>
            <w:webHidden/>
          </w:rPr>
          <w:fldChar w:fldCharType="separate"/>
        </w:r>
        <w:r w:rsidR="00DC1148">
          <w:rPr>
            <w:noProof/>
            <w:webHidden/>
          </w:rPr>
          <w:t>2</w:t>
        </w:r>
        <w:r w:rsidR="00DC1148">
          <w:rPr>
            <w:noProof/>
            <w:webHidden/>
          </w:rPr>
          <w:fldChar w:fldCharType="end"/>
        </w:r>
      </w:hyperlink>
    </w:p>
    <w:p w14:paraId="472E35C1" w14:textId="77777777" w:rsidR="00DC1148" w:rsidRDefault="00000000" w:rsidP="00DC1148">
      <w:pPr>
        <w:pStyle w:val="TOC3"/>
        <w:tabs>
          <w:tab w:val="right" w:leader="dot" w:pos="9016"/>
        </w:tabs>
        <w:rPr>
          <w:noProof/>
        </w:rPr>
      </w:pPr>
      <w:hyperlink w:anchor="_Toc71642697" w:history="1">
        <w:r w:rsidR="00DC1148" w:rsidRPr="00EE1D1B">
          <w:rPr>
            <w:rStyle w:val="Hyperlink"/>
            <w:b/>
            <w:bCs/>
            <w:noProof/>
          </w:rPr>
          <w:t>Strategic plan 2021-2032</w:t>
        </w:r>
        <w:r w:rsidR="00DC1148">
          <w:rPr>
            <w:noProof/>
            <w:webHidden/>
          </w:rPr>
          <w:tab/>
        </w:r>
        <w:r w:rsidR="00DC1148">
          <w:rPr>
            <w:noProof/>
            <w:webHidden/>
          </w:rPr>
          <w:fldChar w:fldCharType="begin"/>
        </w:r>
        <w:r w:rsidR="00DC1148">
          <w:rPr>
            <w:noProof/>
            <w:webHidden/>
          </w:rPr>
          <w:instrText xml:space="preserve"> PAGEREF _Toc71642697 \h </w:instrText>
        </w:r>
        <w:r w:rsidR="00DC1148">
          <w:rPr>
            <w:noProof/>
            <w:webHidden/>
          </w:rPr>
        </w:r>
        <w:r w:rsidR="00DC1148">
          <w:rPr>
            <w:noProof/>
            <w:webHidden/>
          </w:rPr>
          <w:fldChar w:fldCharType="separate"/>
        </w:r>
        <w:r w:rsidR="00DC1148">
          <w:rPr>
            <w:noProof/>
            <w:webHidden/>
          </w:rPr>
          <w:t>2</w:t>
        </w:r>
        <w:r w:rsidR="00DC1148">
          <w:rPr>
            <w:noProof/>
            <w:webHidden/>
          </w:rPr>
          <w:fldChar w:fldCharType="end"/>
        </w:r>
      </w:hyperlink>
    </w:p>
    <w:p w14:paraId="52D11650" w14:textId="77777777" w:rsidR="00DC1148" w:rsidRDefault="00000000" w:rsidP="00DC1148">
      <w:pPr>
        <w:pStyle w:val="TOC3"/>
        <w:tabs>
          <w:tab w:val="right" w:leader="dot" w:pos="9016"/>
        </w:tabs>
        <w:rPr>
          <w:noProof/>
        </w:rPr>
      </w:pPr>
      <w:hyperlink w:anchor="_Toc71642698" w:history="1">
        <w:r w:rsidR="00DC1148" w:rsidRPr="00EE1D1B">
          <w:rPr>
            <w:rStyle w:val="Hyperlink"/>
            <w:b/>
            <w:bCs/>
            <w:noProof/>
          </w:rPr>
          <w:t>Key Focus Areas</w:t>
        </w:r>
        <w:r w:rsidR="00DC1148">
          <w:rPr>
            <w:noProof/>
            <w:webHidden/>
          </w:rPr>
          <w:tab/>
        </w:r>
        <w:r w:rsidR="00DC1148">
          <w:rPr>
            <w:noProof/>
            <w:webHidden/>
          </w:rPr>
          <w:fldChar w:fldCharType="begin"/>
        </w:r>
        <w:r w:rsidR="00DC1148">
          <w:rPr>
            <w:noProof/>
            <w:webHidden/>
          </w:rPr>
          <w:instrText xml:space="preserve"> PAGEREF _Toc71642698 \h </w:instrText>
        </w:r>
        <w:r w:rsidR="00DC1148">
          <w:rPr>
            <w:noProof/>
            <w:webHidden/>
          </w:rPr>
        </w:r>
        <w:r w:rsidR="00DC1148">
          <w:rPr>
            <w:noProof/>
            <w:webHidden/>
          </w:rPr>
          <w:fldChar w:fldCharType="separate"/>
        </w:r>
        <w:r w:rsidR="00DC1148">
          <w:rPr>
            <w:noProof/>
            <w:webHidden/>
          </w:rPr>
          <w:t>3</w:t>
        </w:r>
        <w:r w:rsidR="00DC1148">
          <w:rPr>
            <w:noProof/>
            <w:webHidden/>
          </w:rPr>
          <w:fldChar w:fldCharType="end"/>
        </w:r>
      </w:hyperlink>
    </w:p>
    <w:p w14:paraId="3A51D5CD" w14:textId="77777777" w:rsidR="00DC1148" w:rsidRDefault="00000000" w:rsidP="00DC1148">
      <w:pPr>
        <w:pStyle w:val="TOC3"/>
        <w:tabs>
          <w:tab w:val="right" w:leader="dot" w:pos="9016"/>
        </w:tabs>
        <w:rPr>
          <w:noProof/>
        </w:rPr>
      </w:pPr>
      <w:hyperlink w:anchor="_Toc71642699" w:history="1">
        <w:r w:rsidR="00DC1148" w:rsidRPr="00EE1D1B">
          <w:rPr>
            <w:rStyle w:val="Hyperlink"/>
            <w:b/>
            <w:bCs/>
            <w:noProof/>
          </w:rPr>
          <w:t>Key supporting</w:t>
        </w:r>
        <w:r w:rsidR="00DC1148">
          <w:rPr>
            <w:rStyle w:val="Hyperlink"/>
            <w:b/>
            <w:bCs/>
            <w:noProof/>
          </w:rPr>
          <w:t xml:space="preserve"> activities</w:t>
        </w:r>
        <w:r w:rsidR="00DC1148">
          <w:rPr>
            <w:noProof/>
            <w:webHidden/>
          </w:rPr>
          <w:tab/>
        </w:r>
        <w:r w:rsidR="00DC1148">
          <w:rPr>
            <w:noProof/>
            <w:webHidden/>
          </w:rPr>
          <w:fldChar w:fldCharType="begin"/>
        </w:r>
        <w:r w:rsidR="00DC1148">
          <w:rPr>
            <w:noProof/>
            <w:webHidden/>
          </w:rPr>
          <w:instrText xml:space="preserve"> PAGEREF _Toc71642699 \h </w:instrText>
        </w:r>
        <w:r w:rsidR="00DC1148">
          <w:rPr>
            <w:noProof/>
            <w:webHidden/>
          </w:rPr>
        </w:r>
        <w:r w:rsidR="00DC1148">
          <w:rPr>
            <w:noProof/>
            <w:webHidden/>
          </w:rPr>
          <w:fldChar w:fldCharType="separate"/>
        </w:r>
        <w:r w:rsidR="00DC1148">
          <w:rPr>
            <w:noProof/>
            <w:webHidden/>
          </w:rPr>
          <w:t>4</w:t>
        </w:r>
        <w:r w:rsidR="00DC1148">
          <w:rPr>
            <w:noProof/>
            <w:webHidden/>
          </w:rPr>
          <w:fldChar w:fldCharType="end"/>
        </w:r>
      </w:hyperlink>
    </w:p>
    <w:p w14:paraId="7083F209" w14:textId="77777777" w:rsidR="00DC1148" w:rsidRDefault="00000000" w:rsidP="00DC1148">
      <w:pPr>
        <w:pStyle w:val="TOC2"/>
        <w:tabs>
          <w:tab w:val="right" w:leader="dot" w:pos="9016"/>
        </w:tabs>
        <w:rPr>
          <w:rFonts w:eastAsiaTheme="minorEastAsia"/>
          <w:noProof/>
          <w:lang w:eastAsia="en-GB"/>
        </w:rPr>
      </w:pPr>
      <w:hyperlink w:anchor="_Toc71642700" w:history="1">
        <w:r w:rsidR="00DC1148" w:rsidRPr="00EE1D1B">
          <w:rPr>
            <w:rStyle w:val="Hyperlink"/>
            <w:b/>
            <w:bCs/>
            <w:noProof/>
          </w:rPr>
          <w:t>How it all works together</w:t>
        </w:r>
        <w:r w:rsidR="00DC1148">
          <w:rPr>
            <w:noProof/>
            <w:webHidden/>
          </w:rPr>
          <w:tab/>
        </w:r>
        <w:r w:rsidR="00DC1148">
          <w:rPr>
            <w:noProof/>
            <w:webHidden/>
          </w:rPr>
          <w:fldChar w:fldCharType="begin"/>
        </w:r>
        <w:r w:rsidR="00DC1148">
          <w:rPr>
            <w:noProof/>
            <w:webHidden/>
          </w:rPr>
          <w:instrText xml:space="preserve"> PAGEREF _Toc71642700 \h </w:instrText>
        </w:r>
        <w:r w:rsidR="00DC1148">
          <w:rPr>
            <w:noProof/>
            <w:webHidden/>
          </w:rPr>
        </w:r>
        <w:r w:rsidR="00DC1148">
          <w:rPr>
            <w:noProof/>
            <w:webHidden/>
          </w:rPr>
          <w:fldChar w:fldCharType="separate"/>
        </w:r>
        <w:r w:rsidR="00DC1148">
          <w:rPr>
            <w:noProof/>
            <w:webHidden/>
          </w:rPr>
          <w:t>5</w:t>
        </w:r>
        <w:r w:rsidR="00DC1148">
          <w:rPr>
            <w:noProof/>
            <w:webHidden/>
          </w:rPr>
          <w:fldChar w:fldCharType="end"/>
        </w:r>
      </w:hyperlink>
    </w:p>
    <w:p w14:paraId="10E937F0" w14:textId="77777777" w:rsidR="00DC1148" w:rsidRDefault="00000000" w:rsidP="00DC1148">
      <w:pPr>
        <w:pStyle w:val="TOC2"/>
        <w:tabs>
          <w:tab w:val="right" w:leader="dot" w:pos="9016"/>
        </w:tabs>
        <w:rPr>
          <w:rFonts w:eastAsiaTheme="minorEastAsia"/>
          <w:noProof/>
          <w:lang w:eastAsia="en-GB"/>
        </w:rPr>
      </w:pPr>
      <w:hyperlink w:anchor="_Toc71642701" w:history="1">
        <w:r w:rsidR="00DC1148" w:rsidRPr="00EE1D1B">
          <w:rPr>
            <w:rStyle w:val="Hyperlink"/>
            <w:b/>
            <w:bCs/>
            <w:noProof/>
          </w:rPr>
          <w:t>Closing statement</w:t>
        </w:r>
        <w:r w:rsidR="00DC1148">
          <w:rPr>
            <w:noProof/>
            <w:webHidden/>
          </w:rPr>
          <w:tab/>
        </w:r>
        <w:r w:rsidR="00DC1148">
          <w:rPr>
            <w:noProof/>
            <w:webHidden/>
          </w:rPr>
          <w:fldChar w:fldCharType="begin"/>
        </w:r>
        <w:r w:rsidR="00DC1148">
          <w:rPr>
            <w:noProof/>
            <w:webHidden/>
          </w:rPr>
          <w:instrText xml:space="preserve"> PAGEREF _Toc71642701 \h </w:instrText>
        </w:r>
        <w:r w:rsidR="00DC1148">
          <w:rPr>
            <w:noProof/>
            <w:webHidden/>
          </w:rPr>
        </w:r>
        <w:r w:rsidR="00DC1148">
          <w:rPr>
            <w:noProof/>
            <w:webHidden/>
          </w:rPr>
          <w:fldChar w:fldCharType="separate"/>
        </w:r>
        <w:r w:rsidR="00DC1148">
          <w:rPr>
            <w:noProof/>
            <w:webHidden/>
          </w:rPr>
          <w:t>6</w:t>
        </w:r>
        <w:r w:rsidR="00DC1148">
          <w:rPr>
            <w:noProof/>
            <w:webHidden/>
          </w:rPr>
          <w:fldChar w:fldCharType="end"/>
        </w:r>
      </w:hyperlink>
    </w:p>
    <w:p w14:paraId="5E139E9E" w14:textId="77777777" w:rsidR="00DC1148" w:rsidRPr="00175AF5" w:rsidRDefault="00DC1148" w:rsidP="00DC1148">
      <w:r>
        <w:fldChar w:fldCharType="end"/>
      </w:r>
    </w:p>
    <w:p w14:paraId="31B90896" w14:textId="77777777" w:rsidR="00DC1148" w:rsidRPr="00175AF5" w:rsidRDefault="00DC1148" w:rsidP="00DC1148"/>
    <w:p w14:paraId="228B3FA1" w14:textId="77777777" w:rsidR="00DC1148" w:rsidRDefault="00DC1148" w:rsidP="00DC1148">
      <w:r>
        <w:br w:type="page"/>
      </w:r>
    </w:p>
    <w:p w14:paraId="5314D4DC" w14:textId="77777777" w:rsidR="00DC1148" w:rsidRPr="001A3B4C" w:rsidRDefault="00DC1148" w:rsidP="00DC1148">
      <w:pPr>
        <w:pStyle w:val="Heading2"/>
        <w:rPr>
          <w:rFonts w:asciiTheme="minorHAnsi" w:hAnsiTheme="minorHAnsi"/>
          <w:b/>
          <w:bCs/>
          <w:color w:val="auto"/>
          <w:sz w:val="32"/>
          <w:szCs w:val="32"/>
        </w:rPr>
      </w:pPr>
      <w:bookmarkStart w:id="5" w:name="_Toc71642435"/>
      <w:bookmarkStart w:id="6" w:name="_Toc71642483"/>
      <w:bookmarkStart w:id="7" w:name="_Toc71642696"/>
      <w:r w:rsidRPr="001A3B4C">
        <w:rPr>
          <w:rFonts w:asciiTheme="minorHAnsi" w:hAnsiTheme="minorHAnsi"/>
          <w:b/>
          <w:bCs/>
          <w:color w:val="auto"/>
          <w:sz w:val="32"/>
          <w:szCs w:val="32"/>
        </w:rPr>
        <w:lastRenderedPageBreak/>
        <w:t>Executive Summary</w:t>
      </w:r>
      <w:bookmarkEnd w:id="5"/>
      <w:bookmarkEnd w:id="6"/>
      <w:bookmarkEnd w:id="7"/>
    </w:p>
    <w:p w14:paraId="6136DFCD" w14:textId="77777777" w:rsidR="00DC1148" w:rsidRPr="00175AF5" w:rsidRDefault="00DC1148" w:rsidP="00DC1148">
      <w:pPr>
        <w:pStyle w:val="Heading2"/>
        <w:rPr>
          <w:rFonts w:asciiTheme="minorHAnsi" w:hAnsiTheme="minorHAnsi"/>
        </w:rPr>
      </w:pPr>
    </w:p>
    <w:p w14:paraId="11349A2F" w14:textId="77777777" w:rsidR="00DC1148" w:rsidRPr="001A3B4C" w:rsidRDefault="00DC1148" w:rsidP="00DC1148">
      <w:pPr>
        <w:pStyle w:val="Heading3"/>
        <w:rPr>
          <w:rFonts w:asciiTheme="minorHAnsi" w:hAnsiTheme="minorHAnsi"/>
          <w:b/>
          <w:bCs/>
          <w:color w:val="auto"/>
          <w:sz w:val="28"/>
          <w:szCs w:val="28"/>
        </w:rPr>
      </w:pPr>
      <w:bookmarkStart w:id="8" w:name="_Toc71642697"/>
      <w:r w:rsidRPr="001A3B4C">
        <w:rPr>
          <w:rFonts w:asciiTheme="minorHAnsi" w:hAnsiTheme="minorHAnsi"/>
          <w:b/>
          <w:bCs/>
          <w:color w:val="auto"/>
          <w:sz w:val="28"/>
          <w:szCs w:val="28"/>
        </w:rPr>
        <w:t>Strategic plan 2021-2032</w:t>
      </w:r>
      <w:bookmarkEnd w:id="8"/>
    </w:p>
    <w:p w14:paraId="2A0BC754" w14:textId="77777777" w:rsidR="00DC1148" w:rsidRPr="00175AF5" w:rsidRDefault="00DC1148" w:rsidP="00DC1148">
      <w:pPr>
        <w:rPr>
          <w:sz w:val="24"/>
          <w:szCs w:val="24"/>
        </w:rPr>
      </w:pPr>
    </w:p>
    <w:p w14:paraId="20EABB95" w14:textId="77777777" w:rsidR="00DC1148" w:rsidRPr="00175AF5" w:rsidRDefault="00DC1148" w:rsidP="00DC1148">
      <w:pPr>
        <w:rPr>
          <w:sz w:val="24"/>
          <w:szCs w:val="24"/>
        </w:rPr>
      </w:pPr>
      <w:r w:rsidRPr="00175AF5">
        <w:rPr>
          <w:sz w:val="24"/>
          <w:szCs w:val="24"/>
        </w:rPr>
        <w:t xml:space="preserve">This new England Athletics Strategic Plan 2021-2032 has been developed and delivered following extensive consultation with a multitude of stakeholders from across athletics and running at every level of the sport. </w:t>
      </w:r>
    </w:p>
    <w:p w14:paraId="682B0357" w14:textId="77777777" w:rsidR="00DC1148" w:rsidRPr="00175AF5" w:rsidRDefault="00DC1148" w:rsidP="00DC1148">
      <w:pPr>
        <w:rPr>
          <w:sz w:val="24"/>
          <w:szCs w:val="24"/>
        </w:rPr>
      </w:pPr>
      <w:r w:rsidRPr="00175AF5">
        <w:rPr>
          <w:sz w:val="24"/>
          <w:szCs w:val="24"/>
        </w:rPr>
        <w:t>What follows is a robust and clearly defined future direction which places athletes and runners at the heart of everything we will do over the next 12 years as the sport’s membership and development body in England.</w:t>
      </w:r>
    </w:p>
    <w:p w14:paraId="552C13FE" w14:textId="77777777" w:rsidR="00DC1148" w:rsidRPr="00E60214" w:rsidRDefault="00DC1148" w:rsidP="00DC1148">
      <w:pPr>
        <w:pStyle w:val="Heading4"/>
        <w:rPr>
          <w:rFonts w:asciiTheme="minorHAnsi" w:hAnsiTheme="minorHAnsi"/>
          <w:b/>
          <w:bCs/>
          <w:i w:val="0"/>
          <w:iCs w:val="0"/>
          <w:color w:val="auto"/>
          <w:sz w:val="24"/>
          <w:szCs w:val="24"/>
        </w:rPr>
      </w:pPr>
      <w:r w:rsidRPr="00E60214">
        <w:rPr>
          <w:rFonts w:asciiTheme="minorHAnsi" w:hAnsiTheme="minorHAnsi"/>
          <w:b/>
          <w:bCs/>
          <w:i w:val="0"/>
          <w:iCs w:val="0"/>
          <w:color w:val="auto"/>
          <w:sz w:val="24"/>
          <w:szCs w:val="24"/>
        </w:rPr>
        <w:t>Our overarching purpose and vision are:</w:t>
      </w:r>
    </w:p>
    <w:p w14:paraId="1707ECFD" w14:textId="77777777" w:rsidR="00DC1148" w:rsidRPr="00175AF5" w:rsidRDefault="00DC1148" w:rsidP="00DC1148">
      <w:pPr>
        <w:pStyle w:val="ListParagraph"/>
        <w:numPr>
          <w:ilvl w:val="0"/>
          <w:numId w:val="2"/>
        </w:numPr>
        <w:rPr>
          <w:sz w:val="24"/>
          <w:szCs w:val="24"/>
        </w:rPr>
      </w:pPr>
      <w:r w:rsidRPr="00175AF5">
        <w:rPr>
          <w:b/>
          <w:bCs/>
          <w:sz w:val="24"/>
          <w:szCs w:val="24"/>
        </w:rPr>
        <w:t>Purpose:</w:t>
      </w:r>
      <w:r w:rsidRPr="00175AF5">
        <w:rPr>
          <w:sz w:val="24"/>
          <w:szCs w:val="24"/>
        </w:rPr>
        <w:t xml:space="preserve"> “To inspire more athletes and runners of all abilities and backgrounds to fulfil their potential and to have a lifelong love for the sport.” </w:t>
      </w:r>
    </w:p>
    <w:p w14:paraId="261B671A" w14:textId="77777777" w:rsidR="00DC1148" w:rsidRPr="00175AF5" w:rsidRDefault="00DC1148" w:rsidP="00DC1148">
      <w:pPr>
        <w:pStyle w:val="ListParagraph"/>
        <w:numPr>
          <w:ilvl w:val="0"/>
          <w:numId w:val="2"/>
        </w:numPr>
        <w:rPr>
          <w:sz w:val="24"/>
          <w:szCs w:val="24"/>
        </w:rPr>
      </w:pPr>
      <w:r w:rsidRPr="00175AF5">
        <w:rPr>
          <w:b/>
          <w:bCs/>
          <w:sz w:val="24"/>
          <w:szCs w:val="24"/>
        </w:rPr>
        <w:t>Vision:</w:t>
      </w:r>
      <w:r w:rsidRPr="00175AF5">
        <w:rPr>
          <w:sz w:val="24"/>
          <w:szCs w:val="24"/>
        </w:rPr>
        <w:t xml:space="preserve"> “For athletics to become an inclusive sport where everyone belongs and can flourish.” </w:t>
      </w:r>
    </w:p>
    <w:p w14:paraId="044F04F9" w14:textId="77777777" w:rsidR="00DC1148" w:rsidRPr="00175AF5" w:rsidRDefault="00DC1148" w:rsidP="00DC1148">
      <w:pPr>
        <w:rPr>
          <w:sz w:val="24"/>
          <w:szCs w:val="24"/>
        </w:rPr>
      </w:pPr>
      <w:r w:rsidRPr="00175AF5">
        <w:rPr>
          <w:sz w:val="24"/>
          <w:szCs w:val="24"/>
        </w:rPr>
        <w:t>Building on our purpose and vision, this strategic plan provides a detailed framework as we enter an exciting period for the sport, including a ‘home’ Commonwealth Games in 2022.</w:t>
      </w:r>
    </w:p>
    <w:p w14:paraId="667E8498" w14:textId="77777777" w:rsidR="00DC1148" w:rsidRPr="00E60214" w:rsidRDefault="00DC1148" w:rsidP="00DC1148">
      <w:pPr>
        <w:pStyle w:val="Heading4"/>
        <w:rPr>
          <w:rFonts w:asciiTheme="minorHAnsi" w:hAnsiTheme="minorHAnsi"/>
          <w:b/>
          <w:bCs/>
          <w:i w:val="0"/>
          <w:iCs w:val="0"/>
          <w:color w:val="auto"/>
          <w:sz w:val="24"/>
          <w:szCs w:val="24"/>
        </w:rPr>
      </w:pPr>
      <w:r w:rsidRPr="00E60214">
        <w:rPr>
          <w:rFonts w:asciiTheme="minorHAnsi" w:hAnsiTheme="minorHAnsi"/>
          <w:b/>
          <w:bCs/>
          <w:i w:val="0"/>
          <w:iCs w:val="0"/>
          <w:color w:val="auto"/>
          <w:sz w:val="24"/>
          <w:szCs w:val="24"/>
        </w:rPr>
        <w:t xml:space="preserve">Guiding principles </w:t>
      </w:r>
    </w:p>
    <w:p w14:paraId="1EB1A7A4" w14:textId="77777777" w:rsidR="00DC1148" w:rsidRPr="00175AF5" w:rsidRDefault="00DC1148" w:rsidP="00DC1148">
      <w:pPr>
        <w:rPr>
          <w:sz w:val="24"/>
          <w:szCs w:val="24"/>
        </w:rPr>
      </w:pPr>
      <w:r w:rsidRPr="00175AF5">
        <w:rPr>
          <w:sz w:val="24"/>
          <w:szCs w:val="24"/>
        </w:rPr>
        <w:t xml:space="preserve">We want every participant involved in the sport, whether they are an athlete, runner, coach, official, leader, volunteer, competition provider, facility operator, </w:t>
      </w:r>
      <w:proofErr w:type="gramStart"/>
      <w:r w:rsidRPr="00175AF5">
        <w:rPr>
          <w:sz w:val="24"/>
          <w:szCs w:val="24"/>
        </w:rPr>
        <w:t>parent</w:t>
      </w:r>
      <w:proofErr w:type="gramEnd"/>
      <w:r w:rsidRPr="00175AF5">
        <w:rPr>
          <w:sz w:val="24"/>
          <w:szCs w:val="24"/>
        </w:rPr>
        <w:t xml:space="preserve"> or guardian to see and experience first-hand the guiding principles which continue to drive our work. These are to:</w:t>
      </w:r>
    </w:p>
    <w:p w14:paraId="2079120D" w14:textId="77777777" w:rsidR="00DC1148" w:rsidRPr="00175AF5" w:rsidRDefault="00DC1148" w:rsidP="00DC1148">
      <w:pPr>
        <w:pStyle w:val="ListParagraph"/>
        <w:numPr>
          <w:ilvl w:val="0"/>
          <w:numId w:val="1"/>
        </w:numPr>
        <w:rPr>
          <w:sz w:val="24"/>
          <w:szCs w:val="24"/>
        </w:rPr>
      </w:pPr>
      <w:r w:rsidRPr="00175AF5">
        <w:rPr>
          <w:sz w:val="24"/>
          <w:szCs w:val="24"/>
        </w:rPr>
        <w:t>put the athlete and runner first</w:t>
      </w:r>
    </w:p>
    <w:p w14:paraId="5FB63D89" w14:textId="7CE888C6" w:rsidR="00DC1148" w:rsidRPr="00175AF5" w:rsidRDefault="00DC1148" w:rsidP="00DC1148">
      <w:pPr>
        <w:pStyle w:val="ListParagraph"/>
        <w:numPr>
          <w:ilvl w:val="0"/>
          <w:numId w:val="1"/>
        </w:numPr>
        <w:rPr>
          <w:sz w:val="24"/>
          <w:szCs w:val="24"/>
        </w:rPr>
      </w:pPr>
      <w:r w:rsidRPr="00175AF5">
        <w:rPr>
          <w:sz w:val="24"/>
          <w:szCs w:val="24"/>
        </w:rPr>
        <w:t>encourage high standards and ethical success across all aspects of our work</w:t>
      </w:r>
      <w:r>
        <w:rPr>
          <w:sz w:val="24"/>
          <w:szCs w:val="24"/>
        </w:rPr>
        <w:t xml:space="preserve">, </w:t>
      </w:r>
      <w:r w:rsidRPr="00DC1148">
        <w:rPr>
          <w:sz w:val="24"/>
          <w:szCs w:val="24"/>
        </w:rPr>
        <w:t>including high sustainability standards to ensure we are making a positive impact</w:t>
      </w:r>
    </w:p>
    <w:p w14:paraId="6D638F2D" w14:textId="77777777" w:rsidR="00DC1148" w:rsidRPr="00175AF5" w:rsidRDefault="00DC1148" w:rsidP="00DC1148">
      <w:pPr>
        <w:pStyle w:val="ListParagraph"/>
        <w:numPr>
          <w:ilvl w:val="0"/>
          <w:numId w:val="1"/>
        </w:numPr>
        <w:rPr>
          <w:sz w:val="24"/>
          <w:szCs w:val="24"/>
        </w:rPr>
      </w:pPr>
      <w:r w:rsidRPr="00175AF5">
        <w:rPr>
          <w:sz w:val="24"/>
          <w:szCs w:val="24"/>
        </w:rPr>
        <w:t>enhance experiences</w:t>
      </w:r>
    </w:p>
    <w:p w14:paraId="1F78AC75" w14:textId="77777777" w:rsidR="00DC1148" w:rsidRPr="00175AF5" w:rsidRDefault="00DC1148" w:rsidP="00DC1148">
      <w:pPr>
        <w:pStyle w:val="ListParagraph"/>
        <w:numPr>
          <w:ilvl w:val="0"/>
          <w:numId w:val="1"/>
        </w:numPr>
        <w:rPr>
          <w:sz w:val="24"/>
          <w:szCs w:val="24"/>
        </w:rPr>
      </w:pPr>
      <w:r w:rsidRPr="00175AF5">
        <w:rPr>
          <w:sz w:val="24"/>
          <w:szCs w:val="24"/>
        </w:rPr>
        <w:t>work together in partnership not in isolation.</w:t>
      </w:r>
    </w:p>
    <w:p w14:paraId="737CC8C3" w14:textId="77777777" w:rsidR="00DC1148" w:rsidRPr="00E60214" w:rsidRDefault="00DC1148" w:rsidP="00DC1148">
      <w:pPr>
        <w:pStyle w:val="Heading4"/>
        <w:rPr>
          <w:rFonts w:asciiTheme="minorHAnsi" w:hAnsiTheme="minorHAnsi"/>
          <w:b/>
          <w:bCs/>
          <w:i w:val="0"/>
          <w:iCs w:val="0"/>
          <w:color w:val="auto"/>
          <w:sz w:val="24"/>
          <w:szCs w:val="24"/>
        </w:rPr>
      </w:pPr>
      <w:r w:rsidRPr="00E60214">
        <w:rPr>
          <w:rFonts w:asciiTheme="minorHAnsi" w:hAnsiTheme="minorHAnsi"/>
          <w:b/>
          <w:bCs/>
          <w:i w:val="0"/>
          <w:iCs w:val="0"/>
          <w:color w:val="auto"/>
          <w:sz w:val="24"/>
          <w:szCs w:val="24"/>
        </w:rPr>
        <w:t>UK-wide alignment</w:t>
      </w:r>
    </w:p>
    <w:p w14:paraId="152ECCE4" w14:textId="77777777" w:rsidR="00DC1148" w:rsidRPr="00175AF5" w:rsidRDefault="00DC1148" w:rsidP="00DC1148">
      <w:pPr>
        <w:rPr>
          <w:sz w:val="24"/>
          <w:szCs w:val="24"/>
        </w:rPr>
      </w:pPr>
      <w:r w:rsidRPr="00175AF5">
        <w:rPr>
          <w:sz w:val="24"/>
          <w:szCs w:val="24"/>
        </w:rPr>
        <w:t>England Athletics is committed to the successful delivery of the UK-wide strategy for the sport as developed with UK Athletics and all Home Country Athletics Federation</w:t>
      </w:r>
      <w:r>
        <w:rPr>
          <w:sz w:val="24"/>
          <w:szCs w:val="24"/>
        </w:rPr>
        <w:t>s</w:t>
      </w:r>
      <w:r w:rsidRPr="00175AF5">
        <w:rPr>
          <w:sz w:val="24"/>
          <w:szCs w:val="24"/>
        </w:rPr>
        <w:t xml:space="preserve">. </w:t>
      </w:r>
    </w:p>
    <w:p w14:paraId="3F76F79B" w14:textId="376E0AE1" w:rsidR="00DC1148" w:rsidRPr="00175AF5" w:rsidRDefault="00DC1148" w:rsidP="00DC1148">
      <w:pPr>
        <w:rPr>
          <w:sz w:val="24"/>
          <w:szCs w:val="24"/>
        </w:rPr>
      </w:pPr>
      <w:r w:rsidRPr="00175AF5">
        <w:rPr>
          <w:sz w:val="24"/>
          <w:szCs w:val="24"/>
        </w:rPr>
        <w:t xml:space="preserve">This strategic plan focuses on the areas we will </w:t>
      </w:r>
      <w:r>
        <w:rPr>
          <w:sz w:val="24"/>
          <w:szCs w:val="24"/>
        </w:rPr>
        <w:t>lead</w:t>
      </w:r>
      <w:r w:rsidRPr="00175AF5">
        <w:rPr>
          <w:sz w:val="24"/>
          <w:szCs w:val="24"/>
        </w:rPr>
        <w:t xml:space="preserve"> or influence in ensuring the development of a flourishing infrastructure to allow athletes to thrive through supporting sustainable development of key aspects of the sport. Through the development of UK-wide working groups, England Athletics will lead on club support, participation, schools and facilities, the delivery of coach and officials</w:t>
      </w:r>
      <w:r w:rsidR="00895F34">
        <w:rPr>
          <w:sz w:val="24"/>
          <w:szCs w:val="24"/>
        </w:rPr>
        <w:t>’</w:t>
      </w:r>
      <w:r w:rsidRPr="00175AF5">
        <w:rPr>
          <w:sz w:val="24"/>
          <w:szCs w:val="24"/>
        </w:rPr>
        <w:t xml:space="preserve"> education and development, the delivery of domestic competition through partners and the development of the talent pathway for young athletes. </w:t>
      </w:r>
    </w:p>
    <w:p w14:paraId="5205D8AA" w14:textId="77777777" w:rsidR="00DC1148" w:rsidRDefault="00DC1148" w:rsidP="00DC1148">
      <w:pPr>
        <w:rPr>
          <w:sz w:val="24"/>
          <w:szCs w:val="24"/>
        </w:rPr>
      </w:pPr>
      <w:r w:rsidRPr="00175AF5">
        <w:rPr>
          <w:sz w:val="24"/>
          <w:szCs w:val="24"/>
        </w:rPr>
        <w:t>We will also have a strategic influence on performance, coaching, officiating and competition strategy and safeguarding.</w:t>
      </w:r>
    </w:p>
    <w:p w14:paraId="4555C60D" w14:textId="77777777" w:rsidR="00DC1148" w:rsidRPr="006B24B5" w:rsidRDefault="00DC1148" w:rsidP="00DC1148">
      <w:pPr>
        <w:pStyle w:val="Heading3"/>
        <w:rPr>
          <w:rFonts w:asciiTheme="minorHAnsi" w:hAnsiTheme="minorHAnsi"/>
          <w:b/>
          <w:bCs/>
          <w:color w:val="auto"/>
          <w:sz w:val="28"/>
          <w:szCs w:val="28"/>
        </w:rPr>
      </w:pPr>
      <w:bookmarkStart w:id="9" w:name="_Toc71642698"/>
      <w:r>
        <w:rPr>
          <w:rFonts w:asciiTheme="minorHAnsi" w:hAnsiTheme="minorHAnsi"/>
          <w:b/>
          <w:bCs/>
          <w:color w:val="auto"/>
          <w:sz w:val="28"/>
          <w:szCs w:val="28"/>
        </w:rPr>
        <w:lastRenderedPageBreak/>
        <w:t>K</w:t>
      </w:r>
      <w:r w:rsidRPr="006B24B5">
        <w:rPr>
          <w:rFonts w:asciiTheme="minorHAnsi" w:hAnsiTheme="minorHAnsi"/>
          <w:b/>
          <w:bCs/>
          <w:color w:val="auto"/>
          <w:sz w:val="28"/>
          <w:szCs w:val="28"/>
        </w:rPr>
        <w:t>ey Focus Areas</w:t>
      </w:r>
      <w:bookmarkEnd w:id="9"/>
    </w:p>
    <w:p w14:paraId="069BC7D4" w14:textId="77777777" w:rsidR="00DC1148" w:rsidRPr="00175AF5" w:rsidRDefault="00DC1148" w:rsidP="00DC1148"/>
    <w:p w14:paraId="214DC119" w14:textId="77777777" w:rsidR="00DC1148" w:rsidRPr="00175AF5" w:rsidRDefault="00DC1148" w:rsidP="00DC1148">
      <w:pPr>
        <w:rPr>
          <w:sz w:val="24"/>
          <w:szCs w:val="24"/>
        </w:rPr>
      </w:pPr>
      <w:r w:rsidRPr="00175AF5">
        <w:rPr>
          <w:sz w:val="24"/>
          <w:szCs w:val="24"/>
        </w:rPr>
        <w:t>At the heart of this plan, and the focal point for everything we do, are the people and communities involved in our sport across the following five key areas:</w:t>
      </w:r>
    </w:p>
    <w:p w14:paraId="3EF58E96" w14:textId="77777777" w:rsidR="00DC1148" w:rsidRPr="00175AF5" w:rsidRDefault="00DC1148" w:rsidP="00DC1148">
      <w:pPr>
        <w:pStyle w:val="ListParagraph"/>
        <w:numPr>
          <w:ilvl w:val="0"/>
          <w:numId w:val="9"/>
        </w:numPr>
        <w:rPr>
          <w:sz w:val="24"/>
          <w:szCs w:val="24"/>
        </w:rPr>
      </w:pPr>
      <w:r>
        <w:rPr>
          <w:sz w:val="24"/>
          <w:szCs w:val="24"/>
        </w:rPr>
        <w:t xml:space="preserve">1: </w:t>
      </w:r>
      <w:r w:rsidRPr="00175AF5">
        <w:rPr>
          <w:sz w:val="24"/>
          <w:szCs w:val="24"/>
        </w:rPr>
        <w:t xml:space="preserve">Clubs, Club </w:t>
      </w:r>
      <w:proofErr w:type="gramStart"/>
      <w:r w:rsidRPr="00175AF5">
        <w:rPr>
          <w:sz w:val="24"/>
          <w:szCs w:val="24"/>
        </w:rPr>
        <w:t>Leaders</w:t>
      </w:r>
      <w:proofErr w:type="gramEnd"/>
      <w:r w:rsidRPr="00175AF5">
        <w:rPr>
          <w:sz w:val="24"/>
          <w:szCs w:val="24"/>
        </w:rPr>
        <w:t xml:space="preserve"> and facilities</w:t>
      </w:r>
    </w:p>
    <w:p w14:paraId="6D6BD44D" w14:textId="77777777" w:rsidR="00DC1148" w:rsidRPr="00175AF5" w:rsidRDefault="00DC1148" w:rsidP="00DC1148">
      <w:pPr>
        <w:pStyle w:val="ListParagraph"/>
        <w:numPr>
          <w:ilvl w:val="0"/>
          <w:numId w:val="9"/>
        </w:numPr>
        <w:rPr>
          <w:sz w:val="24"/>
          <w:szCs w:val="24"/>
        </w:rPr>
      </w:pPr>
      <w:r>
        <w:rPr>
          <w:sz w:val="24"/>
          <w:szCs w:val="24"/>
        </w:rPr>
        <w:t xml:space="preserve">2: </w:t>
      </w:r>
      <w:r w:rsidRPr="00175AF5">
        <w:rPr>
          <w:sz w:val="24"/>
          <w:szCs w:val="24"/>
        </w:rPr>
        <w:t>Competition</w:t>
      </w:r>
    </w:p>
    <w:p w14:paraId="5CBC7692" w14:textId="77777777" w:rsidR="00DC1148" w:rsidRPr="00175AF5" w:rsidRDefault="00DC1148" w:rsidP="00DC1148">
      <w:pPr>
        <w:pStyle w:val="ListParagraph"/>
        <w:numPr>
          <w:ilvl w:val="0"/>
          <w:numId w:val="9"/>
        </w:numPr>
        <w:rPr>
          <w:sz w:val="24"/>
          <w:szCs w:val="24"/>
        </w:rPr>
      </w:pPr>
      <w:r>
        <w:rPr>
          <w:sz w:val="24"/>
          <w:szCs w:val="24"/>
        </w:rPr>
        <w:t xml:space="preserve">3: </w:t>
      </w:r>
      <w:r w:rsidRPr="00175AF5">
        <w:rPr>
          <w:sz w:val="24"/>
          <w:szCs w:val="24"/>
        </w:rPr>
        <w:t xml:space="preserve">Coaches and Officials </w:t>
      </w:r>
    </w:p>
    <w:p w14:paraId="451DAEC2" w14:textId="77777777" w:rsidR="00DC1148" w:rsidRPr="00175AF5" w:rsidRDefault="00DC1148" w:rsidP="00DC1148">
      <w:pPr>
        <w:pStyle w:val="ListParagraph"/>
        <w:numPr>
          <w:ilvl w:val="0"/>
          <w:numId w:val="9"/>
        </w:numPr>
        <w:rPr>
          <w:sz w:val="24"/>
          <w:szCs w:val="24"/>
        </w:rPr>
      </w:pPr>
      <w:r>
        <w:rPr>
          <w:sz w:val="24"/>
          <w:szCs w:val="24"/>
        </w:rPr>
        <w:t xml:space="preserve">4: </w:t>
      </w:r>
      <w:r w:rsidRPr="00175AF5">
        <w:rPr>
          <w:sz w:val="24"/>
          <w:szCs w:val="24"/>
        </w:rPr>
        <w:t xml:space="preserve">Participation: young people and running </w:t>
      </w:r>
    </w:p>
    <w:p w14:paraId="1EC61BA6" w14:textId="77777777" w:rsidR="00DC1148" w:rsidRPr="00175AF5" w:rsidRDefault="00DC1148" w:rsidP="00DC1148">
      <w:pPr>
        <w:pStyle w:val="ListParagraph"/>
        <w:numPr>
          <w:ilvl w:val="0"/>
          <w:numId w:val="9"/>
        </w:numPr>
        <w:rPr>
          <w:sz w:val="24"/>
          <w:szCs w:val="24"/>
        </w:rPr>
      </w:pPr>
      <w:r>
        <w:rPr>
          <w:sz w:val="24"/>
          <w:szCs w:val="24"/>
        </w:rPr>
        <w:t xml:space="preserve">5: </w:t>
      </w:r>
      <w:r w:rsidRPr="00175AF5">
        <w:rPr>
          <w:sz w:val="24"/>
          <w:szCs w:val="24"/>
        </w:rPr>
        <w:t>Talented athletes</w:t>
      </w:r>
    </w:p>
    <w:p w14:paraId="311F7A9C" w14:textId="77777777" w:rsidR="00DC1148" w:rsidRPr="00175AF5" w:rsidRDefault="00DC1148" w:rsidP="00DC1148">
      <w:pPr>
        <w:rPr>
          <w:sz w:val="24"/>
          <w:szCs w:val="24"/>
        </w:rPr>
      </w:pPr>
      <w:r w:rsidRPr="00175AF5">
        <w:rPr>
          <w:sz w:val="24"/>
          <w:szCs w:val="24"/>
        </w:rPr>
        <w:t>Each has its own unique challenges and opportunities, yet also the opportunity to positively influence the success and growth of the other areas.</w:t>
      </w:r>
    </w:p>
    <w:p w14:paraId="1FAF7B34" w14:textId="77777777" w:rsidR="00DC1148" w:rsidRPr="00175AF5" w:rsidRDefault="00DC1148" w:rsidP="00DC1148"/>
    <w:p w14:paraId="2A164D23" w14:textId="77777777" w:rsidR="00DC1148" w:rsidRPr="00175AF5" w:rsidRDefault="00DC1148" w:rsidP="00DC1148">
      <w:pPr>
        <w:rPr>
          <w:rStyle w:val="Emphasis"/>
          <w:b/>
          <w:bCs/>
          <w:i w:val="0"/>
          <w:iCs w:val="0"/>
          <w:sz w:val="24"/>
          <w:szCs w:val="24"/>
        </w:rPr>
      </w:pPr>
      <w:r w:rsidRPr="00175AF5">
        <w:rPr>
          <w:rStyle w:val="Emphasis"/>
          <w:b/>
          <w:bCs/>
          <w:i w:val="0"/>
          <w:iCs w:val="0"/>
          <w:sz w:val="24"/>
          <w:szCs w:val="24"/>
        </w:rPr>
        <w:t xml:space="preserve">Clubs, Club </w:t>
      </w:r>
      <w:proofErr w:type="gramStart"/>
      <w:r w:rsidRPr="00175AF5">
        <w:rPr>
          <w:rStyle w:val="Emphasis"/>
          <w:b/>
          <w:bCs/>
          <w:i w:val="0"/>
          <w:iCs w:val="0"/>
          <w:sz w:val="24"/>
          <w:szCs w:val="24"/>
        </w:rPr>
        <w:t>Leaders</w:t>
      </w:r>
      <w:proofErr w:type="gramEnd"/>
      <w:r w:rsidRPr="00175AF5">
        <w:rPr>
          <w:rStyle w:val="Emphasis"/>
          <w:b/>
          <w:bCs/>
          <w:i w:val="0"/>
          <w:iCs w:val="0"/>
          <w:sz w:val="24"/>
          <w:szCs w:val="24"/>
        </w:rPr>
        <w:t xml:space="preserve"> and facilities</w:t>
      </w:r>
    </w:p>
    <w:p w14:paraId="349A09FD" w14:textId="77777777" w:rsidR="00DC1148" w:rsidRPr="00175AF5" w:rsidRDefault="00DC1148" w:rsidP="00DC1148">
      <w:pPr>
        <w:pStyle w:val="ListParagraph"/>
        <w:numPr>
          <w:ilvl w:val="0"/>
          <w:numId w:val="4"/>
        </w:numPr>
        <w:rPr>
          <w:sz w:val="24"/>
          <w:szCs w:val="24"/>
        </w:rPr>
      </w:pPr>
      <w:r w:rsidRPr="00175AF5">
        <w:rPr>
          <w:sz w:val="24"/>
          <w:szCs w:val="24"/>
        </w:rPr>
        <w:t>Sustainable clubs with every club growing membership levels year-on-year</w:t>
      </w:r>
    </w:p>
    <w:p w14:paraId="147DF353" w14:textId="77777777" w:rsidR="00DC1148" w:rsidRPr="00175AF5" w:rsidRDefault="00DC1148" w:rsidP="00DC1148">
      <w:pPr>
        <w:rPr>
          <w:rStyle w:val="Emphasis"/>
          <w:b/>
          <w:bCs/>
          <w:i w:val="0"/>
          <w:iCs w:val="0"/>
          <w:sz w:val="24"/>
          <w:szCs w:val="24"/>
        </w:rPr>
      </w:pPr>
      <w:r w:rsidRPr="00175AF5">
        <w:rPr>
          <w:rStyle w:val="Emphasis"/>
          <w:b/>
          <w:bCs/>
          <w:i w:val="0"/>
          <w:iCs w:val="0"/>
          <w:sz w:val="24"/>
          <w:szCs w:val="24"/>
        </w:rPr>
        <w:t>Competition</w:t>
      </w:r>
    </w:p>
    <w:p w14:paraId="3EEC6469" w14:textId="77777777" w:rsidR="00DC1148" w:rsidRPr="00175AF5" w:rsidRDefault="00DC1148" w:rsidP="00DC1148">
      <w:pPr>
        <w:pStyle w:val="ListParagraph"/>
        <w:numPr>
          <w:ilvl w:val="0"/>
          <w:numId w:val="4"/>
        </w:numPr>
        <w:rPr>
          <w:sz w:val="24"/>
          <w:szCs w:val="24"/>
        </w:rPr>
      </w:pPr>
      <w:r w:rsidRPr="00175AF5">
        <w:rPr>
          <w:sz w:val="24"/>
          <w:szCs w:val="24"/>
        </w:rPr>
        <w:t>More competing athletes at all levels and all event disciplines each year</w:t>
      </w:r>
    </w:p>
    <w:p w14:paraId="0DD4DEE6" w14:textId="77777777" w:rsidR="00DC1148" w:rsidRPr="00175AF5" w:rsidRDefault="00DC1148" w:rsidP="00DC1148">
      <w:pPr>
        <w:rPr>
          <w:rStyle w:val="Emphasis"/>
          <w:b/>
          <w:bCs/>
          <w:i w:val="0"/>
          <w:iCs w:val="0"/>
          <w:sz w:val="24"/>
          <w:szCs w:val="24"/>
        </w:rPr>
      </w:pPr>
      <w:r w:rsidRPr="00175AF5">
        <w:rPr>
          <w:rStyle w:val="Emphasis"/>
          <w:b/>
          <w:bCs/>
          <w:i w:val="0"/>
          <w:iCs w:val="0"/>
          <w:sz w:val="24"/>
          <w:szCs w:val="24"/>
        </w:rPr>
        <w:t>Coaches and officials</w:t>
      </w:r>
    </w:p>
    <w:p w14:paraId="3A77CD5C" w14:textId="77777777" w:rsidR="00DC1148" w:rsidRPr="00175AF5" w:rsidRDefault="00DC1148" w:rsidP="00DC1148">
      <w:pPr>
        <w:pStyle w:val="ListParagraph"/>
        <w:numPr>
          <w:ilvl w:val="0"/>
          <w:numId w:val="4"/>
        </w:numPr>
        <w:rPr>
          <w:sz w:val="24"/>
          <w:szCs w:val="24"/>
        </w:rPr>
      </w:pPr>
      <w:r w:rsidRPr="00175AF5">
        <w:rPr>
          <w:sz w:val="24"/>
          <w:szCs w:val="24"/>
        </w:rPr>
        <w:t>More active coaches, leaders and officials at every level and every discipline</w:t>
      </w:r>
    </w:p>
    <w:p w14:paraId="210E17EB" w14:textId="77777777" w:rsidR="00DC1148" w:rsidRPr="00175AF5" w:rsidRDefault="00DC1148" w:rsidP="00DC1148">
      <w:pPr>
        <w:rPr>
          <w:rStyle w:val="Emphasis"/>
          <w:b/>
          <w:bCs/>
          <w:i w:val="0"/>
          <w:iCs w:val="0"/>
          <w:sz w:val="24"/>
          <w:szCs w:val="24"/>
        </w:rPr>
      </w:pPr>
      <w:r w:rsidRPr="00175AF5">
        <w:rPr>
          <w:rStyle w:val="Emphasis"/>
          <w:b/>
          <w:bCs/>
          <w:i w:val="0"/>
          <w:iCs w:val="0"/>
          <w:sz w:val="24"/>
          <w:szCs w:val="24"/>
        </w:rPr>
        <w:t>Participation - young people and running</w:t>
      </w:r>
    </w:p>
    <w:p w14:paraId="34B84F83" w14:textId="77777777" w:rsidR="00DC1148" w:rsidRPr="00175AF5" w:rsidRDefault="00DC1148" w:rsidP="00DC1148">
      <w:pPr>
        <w:pStyle w:val="ListParagraph"/>
        <w:numPr>
          <w:ilvl w:val="0"/>
          <w:numId w:val="3"/>
        </w:numPr>
        <w:rPr>
          <w:sz w:val="24"/>
          <w:szCs w:val="24"/>
        </w:rPr>
      </w:pPr>
      <w:r w:rsidRPr="00175AF5">
        <w:rPr>
          <w:sz w:val="24"/>
          <w:szCs w:val="24"/>
        </w:rPr>
        <w:t>Recruitment and retention of athletes to maintain participation levels in athletics and running each year</w:t>
      </w:r>
    </w:p>
    <w:p w14:paraId="1DCF36D3" w14:textId="77777777" w:rsidR="00DC1148" w:rsidRPr="00175AF5" w:rsidRDefault="00DC1148" w:rsidP="00DC1148">
      <w:pPr>
        <w:rPr>
          <w:rStyle w:val="Emphasis"/>
          <w:b/>
          <w:bCs/>
          <w:i w:val="0"/>
          <w:iCs w:val="0"/>
          <w:sz w:val="24"/>
          <w:szCs w:val="24"/>
        </w:rPr>
      </w:pPr>
      <w:r w:rsidRPr="00175AF5">
        <w:rPr>
          <w:rStyle w:val="Emphasis"/>
          <w:b/>
          <w:bCs/>
          <w:i w:val="0"/>
          <w:iCs w:val="0"/>
          <w:sz w:val="24"/>
          <w:szCs w:val="24"/>
        </w:rPr>
        <w:t>Talented athletes</w:t>
      </w:r>
    </w:p>
    <w:p w14:paraId="3176F526" w14:textId="77777777" w:rsidR="00DC1148" w:rsidRPr="00175AF5" w:rsidRDefault="00DC1148" w:rsidP="00DC1148">
      <w:pPr>
        <w:pStyle w:val="ListParagraph"/>
        <w:numPr>
          <w:ilvl w:val="0"/>
          <w:numId w:val="3"/>
        </w:numPr>
        <w:rPr>
          <w:sz w:val="24"/>
          <w:szCs w:val="24"/>
        </w:rPr>
      </w:pPr>
      <w:r w:rsidRPr="00175AF5">
        <w:rPr>
          <w:sz w:val="24"/>
          <w:szCs w:val="24"/>
        </w:rPr>
        <w:t>More high-performing athletes achieving performance benchmarks in all event groups and disciplines at all levels</w:t>
      </w:r>
    </w:p>
    <w:p w14:paraId="3BA78AFF" w14:textId="77777777" w:rsidR="00DC1148" w:rsidRPr="00175AF5" w:rsidRDefault="00DC1148" w:rsidP="00DC1148"/>
    <w:p w14:paraId="258C2A76" w14:textId="77777777" w:rsidR="00DC1148" w:rsidRDefault="00DC1148" w:rsidP="00DC1148">
      <w:r>
        <w:br w:type="page"/>
      </w:r>
    </w:p>
    <w:p w14:paraId="0D45B1D5" w14:textId="77777777" w:rsidR="00DC1148" w:rsidRPr="0015254E" w:rsidRDefault="00DC1148" w:rsidP="00DC1148">
      <w:pPr>
        <w:pStyle w:val="Heading3"/>
        <w:rPr>
          <w:rFonts w:asciiTheme="minorHAnsi" w:hAnsiTheme="minorHAnsi"/>
          <w:b/>
          <w:bCs/>
          <w:color w:val="auto"/>
          <w:sz w:val="28"/>
          <w:szCs w:val="28"/>
        </w:rPr>
      </w:pPr>
      <w:bookmarkStart w:id="10" w:name="_Toc71642699"/>
      <w:r w:rsidRPr="0015254E">
        <w:rPr>
          <w:rFonts w:asciiTheme="minorHAnsi" w:hAnsiTheme="minorHAnsi"/>
          <w:b/>
          <w:bCs/>
          <w:color w:val="auto"/>
          <w:sz w:val="28"/>
          <w:szCs w:val="28"/>
        </w:rPr>
        <w:lastRenderedPageBreak/>
        <w:t>Key supporting activities</w:t>
      </w:r>
      <w:bookmarkEnd w:id="10"/>
    </w:p>
    <w:p w14:paraId="45C3FE5D" w14:textId="77777777" w:rsidR="00DC1148" w:rsidRPr="00175AF5" w:rsidRDefault="00DC1148" w:rsidP="00DC1148"/>
    <w:p w14:paraId="0B02024A" w14:textId="77777777" w:rsidR="00DC1148" w:rsidRPr="00175AF5" w:rsidRDefault="00DC1148" w:rsidP="00DC1148">
      <w:pPr>
        <w:rPr>
          <w:sz w:val="24"/>
          <w:szCs w:val="24"/>
        </w:rPr>
      </w:pPr>
      <w:r w:rsidRPr="00175AF5">
        <w:rPr>
          <w:sz w:val="24"/>
          <w:szCs w:val="24"/>
        </w:rPr>
        <w:t>There are four key supporting activities that will be essential in enabling us to deliver the strategic priorities and ultimately achieve our goals:</w:t>
      </w:r>
    </w:p>
    <w:p w14:paraId="671E95D1" w14:textId="77777777" w:rsidR="00DC1148" w:rsidRPr="00175AF5" w:rsidRDefault="00DC1148" w:rsidP="00DC1148">
      <w:pPr>
        <w:pStyle w:val="ListParagraph"/>
        <w:numPr>
          <w:ilvl w:val="0"/>
          <w:numId w:val="3"/>
        </w:numPr>
        <w:rPr>
          <w:sz w:val="24"/>
          <w:szCs w:val="24"/>
        </w:rPr>
      </w:pPr>
      <w:r w:rsidRPr="00175AF5">
        <w:rPr>
          <w:sz w:val="24"/>
          <w:szCs w:val="24"/>
        </w:rPr>
        <w:t>provide strong leadership that builds trust and respect by creating an open and positive culture</w:t>
      </w:r>
    </w:p>
    <w:p w14:paraId="1B6650F7" w14:textId="3D7EF68D" w:rsidR="00DC1148" w:rsidRPr="00175AF5" w:rsidRDefault="00DC1148" w:rsidP="00DC1148">
      <w:pPr>
        <w:pStyle w:val="ListParagraph"/>
        <w:numPr>
          <w:ilvl w:val="0"/>
          <w:numId w:val="3"/>
        </w:numPr>
        <w:rPr>
          <w:sz w:val="24"/>
          <w:szCs w:val="24"/>
        </w:rPr>
      </w:pPr>
      <w:r w:rsidRPr="00175AF5">
        <w:rPr>
          <w:sz w:val="24"/>
          <w:szCs w:val="24"/>
        </w:rPr>
        <w:t>embrace technology</w:t>
      </w:r>
      <w:r>
        <w:rPr>
          <w:sz w:val="24"/>
          <w:szCs w:val="24"/>
        </w:rPr>
        <w:t xml:space="preserve"> and reduce our environmental impact</w:t>
      </w:r>
      <w:r w:rsidRPr="00175AF5">
        <w:rPr>
          <w:sz w:val="24"/>
          <w:szCs w:val="24"/>
        </w:rPr>
        <w:t xml:space="preserve"> by putting digital first and encouraging innovation and creativity</w:t>
      </w:r>
    </w:p>
    <w:p w14:paraId="3F3CC5A2" w14:textId="77777777" w:rsidR="00DC1148" w:rsidRPr="00175AF5" w:rsidRDefault="00DC1148" w:rsidP="00DC1148">
      <w:pPr>
        <w:pStyle w:val="ListParagraph"/>
        <w:numPr>
          <w:ilvl w:val="0"/>
          <w:numId w:val="3"/>
        </w:numPr>
        <w:rPr>
          <w:sz w:val="24"/>
          <w:szCs w:val="24"/>
        </w:rPr>
      </w:pPr>
      <w:r w:rsidRPr="00175AF5">
        <w:rPr>
          <w:sz w:val="24"/>
          <w:szCs w:val="24"/>
        </w:rPr>
        <w:t xml:space="preserve">ensure greater engagement through sharing of high-quality insight, </w:t>
      </w:r>
      <w:proofErr w:type="gramStart"/>
      <w:r w:rsidRPr="00175AF5">
        <w:rPr>
          <w:sz w:val="24"/>
          <w:szCs w:val="24"/>
        </w:rPr>
        <w:t>information</w:t>
      </w:r>
      <w:proofErr w:type="gramEnd"/>
      <w:r w:rsidRPr="00175AF5">
        <w:rPr>
          <w:sz w:val="24"/>
          <w:szCs w:val="24"/>
        </w:rPr>
        <w:t xml:space="preserve"> and content</w:t>
      </w:r>
    </w:p>
    <w:p w14:paraId="1976B0A5" w14:textId="77777777" w:rsidR="00DC1148" w:rsidRPr="00175AF5" w:rsidRDefault="00DC1148" w:rsidP="00DC1148">
      <w:pPr>
        <w:pStyle w:val="ListParagraph"/>
        <w:numPr>
          <w:ilvl w:val="0"/>
          <w:numId w:val="3"/>
        </w:numPr>
        <w:rPr>
          <w:sz w:val="24"/>
          <w:szCs w:val="24"/>
        </w:rPr>
      </w:pPr>
      <w:r w:rsidRPr="00175AF5">
        <w:rPr>
          <w:sz w:val="24"/>
          <w:szCs w:val="24"/>
        </w:rPr>
        <w:t>develop commercial minds to maximise funding opportunities and diversify income</w:t>
      </w:r>
      <w:r>
        <w:rPr>
          <w:sz w:val="24"/>
          <w:szCs w:val="24"/>
        </w:rPr>
        <w:t>.</w:t>
      </w:r>
    </w:p>
    <w:p w14:paraId="796366C8" w14:textId="77777777" w:rsidR="00DC1148" w:rsidRPr="00175AF5" w:rsidRDefault="00DC1148" w:rsidP="00DC1148"/>
    <w:p w14:paraId="756AF360" w14:textId="77777777" w:rsidR="00DC1148" w:rsidRPr="00013B11" w:rsidRDefault="00DC1148" w:rsidP="00DC1148">
      <w:pPr>
        <w:pStyle w:val="Heading4"/>
        <w:spacing w:after="120"/>
        <w:rPr>
          <w:rFonts w:asciiTheme="minorHAnsi" w:hAnsiTheme="minorHAnsi"/>
          <w:b/>
          <w:bCs/>
          <w:i w:val="0"/>
          <w:iCs w:val="0"/>
          <w:color w:val="auto"/>
          <w:sz w:val="24"/>
          <w:szCs w:val="24"/>
        </w:rPr>
      </w:pPr>
      <w:r w:rsidRPr="00013B11">
        <w:rPr>
          <w:rFonts w:asciiTheme="minorHAnsi" w:hAnsiTheme="minorHAnsi"/>
          <w:b/>
          <w:bCs/>
          <w:i w:val="0"/>
          <w:iCs w:val="0"/>
          <w:color w:val="auto"/>
          <w:sz w:val="24"/>
          <w:szCs w:val="24"/>
        </w:rPr>
        <w:t>Values</w:t>
      </w:r>
    </w:p>
    <w:p w14:paraId="2307994C" w14:textId="77777777" w:rsidR="00DC1148" w:rsidRPr="00175AF5" w:rsidRDefault="00DC1148" w:rsidP="00DC1148">
      <w:pPr>
        <w:rPr>
          <w:sz w:val="24"/>
          <w:szCs w:val="24"/>
        </w:rPr>
      </w:pPr>
      <w:r w:rsidRPr="00175AF5">
        <w:rPr>
          <w:sz w:val="24"/>
          <w:szCs w:val="24"/>
        </w:rPr>
        <w:t xml:space="preserve">The work we do across these key focus areas will be underpinned by the values we stand for as an organisation and as defined by our purpose. </w:t>
      </w:r>
    </w:p>
    <w:p w14:paraId="7590AFFA" w14:textId="77777777" w:rsidR="00DC1148" w:rsidRPr="00175AF5" w:rsidRDefault="00DC1148" w:rsidP="00DC1148">
      <w:pPr>
        <w:rPr>
          <w:sz w:val="24"/>
          <w:szCs w:val="24"/>
        </w:rPr>
      </w:pPr>
      <w:r w:rsidRPr="00175AF5">
        <w:rPr>
          <w:sz w:val="24"/>
          <w:szCs w:val="24"/>
        </w:rPr>
        <w:t xml:space="preserve">Values of </w:t>
      </w:r>
      <w:r w:rsidRPr="00175AF5">
        <w:rPr>
          <w:rStyle w:val="Emphasis"/>
          <w:b/>
          <w:bCs/>
          <w:i w:val="0"/>
          <w:iCs w:val="0"/>
          <w:sz w:val="24"/>
          <w:szCs w:val="24"/>
        </w:rPr>
        <w:t>fun</w:t>
      </w:r>
      <w:r w:rsidRPr="00175AF5">
        <w:rPr>
          <w:sz w:val="24"/>
          <w:szCs w:val="24"/>
        </w:rPr>
        <w:t xml:space="preserve">, </w:t>
      </w:r>
      <w:r w:rsidRPr="00175AF5">
        <w:rPr>
          <w:rStyle w:val="Emphasis"/>
          <w:b/>
          <w:bCs/>
          <w:i w:val="0"/>
          <w:iCs w:val="0"/>
          <w:sz w:val="24"/>
          <w:szCs w:val="24"/>
        </w:rPr>
        <w:t>inspiration</w:t>
      </w:r>
      <w:r w:rsidRPr="00175AF5">
        <w:rPr>
          <w:sz w:val="24"/>
          <w:szCs w:val="24"/>
        </w:rPr>
        <w:t xml:space="preserve">, </w:t>
      </w:r>
      <w:proofErr w:type="gramStart"/>
      <w:r w:rsidRPr="00175AF5">
        <w:rPr>
          <w:rStyle w:val="Emphasis"/>
          <w:b/>
          <w:bCs/>
          <w:i w:val="0"/>
          <w:iCs w:val="0"/>
          <w:sz w:val="24"/>
          <w:szCs w:val="24"/>
        </w:rPr>
        <w:t>integrity</w:t>
      </w:r>
      <w:proofErr w:type="gramEnd"/>
      <w:r w:rsidRPr="00175AF5">
        <w:rPr>
          <w:sz w:val="24"/>
          <w:szCs w:val="24"/>
        </w:rPr>
        <w:t xml:space="preserve"> and </w:t>
      </w:r>
      <w:r w:rsidRPr="00175AF5">
        <w:rPr>
          <w:rStyle w:val="Emphasis"/>
          <w:b/>
          <w:bCs/>
          <w:i w:val="0"/>
          <w:iCs w:val="0"/>
          <w:sz w:val="24"/>
          <w:szCs w:val="24"/>
        </w:rPr>
        <w:t>inclusivity</w:t>
      </w:r>
      <w:r w:rsidRPr="00175AF5">
        <w:rPr>
          <w:sz w:val="24"/>
          <w:szCs w:val="24"/>
        </w:rPr>
        <w:t xml:space="preserve"> will be evident in our everyday actions and behaviours as England Athletics staff, Councils and Board. </w:t>
      </w:r>
    </w:p>
    <w:p w14:paraId="4ABC12F0" w14:textId="77777777" w:rsidR="00DC1148" w:rsidRPr="00175AF5" w:rsidRDefault="00DC1148" w:rsidP="00DC1148">
      <w:pPr>
        <w:rPr>
          <w:sz w:val="24"/>
          <w:szCs w:val="24"/>
        </w:rPr>
      </w:pPr>
      <w:r w:rsidRPr="00175AF5">
        <w:rPr>
          <w:sz w:val="24"/>
          <w:szCs w:val="24"/>
        </w:rPr>
        <w:t xml:space="preserve">We acknowledge that no sports organisation can truly deliver a successful long-term strategy without a clear </w:t>
      </w:r>
      <w:r w:rsidRPr="00175AF5">
        <w:rPr>
          <w:rStyle w:val="Emphasis"/>
          <w:b/>
          <w:bCs/>
          <w:i w:val="0"/>
          <w:iCs w:val="0"/>
          <w:sz w:val="24"/>
          <w:szCs w:val="24"/>
        </w:rPr>
        <w:t>delivery structure</w:t>
      </w:r>
      <w:r w:rsidRPr="00175AF5">
        <w:rPr>
          <w:sz w:val="24"/>
          <w:szCs w:val="24"/>
        </w:rPr>
        <w:t xml:space="preserve"> and first-class collaboration with its </w:t>
      </w:r>
      <w:r w:rsidRPr="00175AF5">
        <w:rPr>
          <w:rStyle w:val="Emphasis"/>
          <w:b/>
          <w:bCs/>
          <w:i w:val="0"/>
          <w:iCs w:val="0"/>
          <w:sz w:val="24"/>
          <w:szCs w:val="24"/>
        </w:rPr>
        <w:t>key partners</w:t>
      </w:r>
      <w:r w:rsidRPr="00175AF5">
        <w:rPr>
          <w:sz w:val="24"/>
          <w:szCs w:val="24"/>
        </w:rPr>
        <w:t>. Indeed, we are proud of our internal and external connectivity and will continue to nurture these relationships as we seek new and exciting opportunities to secure the future success of the sport.</w:t>
      </w:r>
    </w:p>
    <w:p w14:paraId="2C2F6A9D" w14:textId="77777777" w:rsidR="00DC1148" w:rsidRPr="00175AF5" w:rsidRDefault="00DC1148" w:rsidP="00DC1148"/>
    <w:p w14:paraId="3219D251" w14:textId="77777777" w:rsidR="00DC1148" w:rsidRPr="00013B11" w:rsidRDefault="00DC1148" w:rsidP="00DC1148">
      <w:pPr>
        <w:pStyle w:val="Heading4"/>
        <w:spacing w:after="120"/>
        <w:rPr>
          <w:rFonts w:asciiTheme="minorHAnsi" w:hAnsiTheme="minorHAnsi"/>
          <w:b/>
          <w:bCs/>
          <w:i w:val="0"/>
          <w:iCs w:val="0"/>
          <w:color w:val="auto"/>
          <w:sz w:val="24"/>
          <w:szCs w:val="24"/>
        </w:rPr>
      </w:pPr>
      <w:r w:rsidRPr="00013B11">
        <w:rPr>
          <w:rFonts w:asciiTheme="minorHAnsi" w:hAnsiTheme="minorHAnsi"/>
          <w:b/>
          <w:bCs/>
          <w:i w:val="0"/>
          <w:iCs w:val="0"/>
          <w:color w:val="auto"/>
          <w:sz w:val="24"/>
          <w:szCs w:val="24"/>
        </w:rPr>
        <w:t>Finances</w:t>
      </w:r>
    </w:p>
    <w:p w14:paraId="23A639A1" w14:textId="77777777" w:rsidR="00DC1148" w:rsidRPr="00175AF5" w:rsidRDefault="00DC1148" w:rsidP="00DC1148">
      <w:pPr>
        <w:rPr>
          <w:sz w:val="24"/>
          <w:szCs w:val="24"/>
        </w:rPr>
      </w:pPr>
      <w:r w:rsidRPr="00175AF5">
        <w:rPr>
          <w:sz w:val="24"/>
          <w:szCs w:val="24"/>
        </w:rPr>
        <w:t xml:space="preserve">As a not-for-profit organisation, we will continue to invest all monies generated back into our athletics and running community. To ensure we continue to add value for all our members, we will build on existing revenue streams whilst also exploring new commercial and non-commercial opportunities during this strategy period. </w:t>
      </w:r>
    </w:p>
    <w:p w14:paraId="3AFDA4EA" w14:textId="77777777" w:rsidR="00DC1148" w:rsidRPr="00175AF5" w:rsidRDefault="00DC1148" w:rsidP="00DC1148">
      <w:pPr>
        <w:rPr>
          <w:sz w:val="24"/>
          <w:szCs w:val="24"/>
        </w:rPr>
      </w:pPr>
      <w:r w:rsidRPr="00175AF5">
        <w:rPr>
          <w:sz w:val="24"/>
          <w:szCs w:val="24"/>
        </w:rPr>
        <w:t>Our focus is clear – to deliver a funding model which ensures we are well-placed to respond accordingly to changes to the UK’s economic climate so that we can meet the future demands of the sport:</w:t>
      </w:r>
    </w:p>
    <w:p w14:paraId="2FAC6D2A" w14:textId="77777777" w:rsidR="00DC1148" w:rsidRPr="00175AF5" w:rsidRDefault="00DC1148" w:rsidP="00DC1148">
      <w:pPr>
        <w:pStyle w:val="ListParagraph"/>
        <w:numPr>
          <w:ilvl w:val="0"/>
          <w:numId w:val="5"/>
        </w:numPr>
        <w:rPr>
          <w:sz w:val="24"/>
          <w:szCs w:val="24"/>
        </w:rPr>
      </w:pPr>
      <w:r w:rsidRPr="00175AF5">
        <w:rPr>
          <w:sz w:val="24"/>
          <w:szCs w:val="24"/>
        </w:rPr>
        <w:t>increase annual reinvestment level to £9 million</w:t>
      </w:r>
    </w:p>
    <w:p w14:paraId="04E4BB07" w14:textId="77777777" w:rsidR="00DC1148" w:rsidRPr="00175AF5" w:rsidRDefault="00DC1148" w:rsidP="00DC1148">
      <w:pPr>
        <w:pStyle w:val="ListParagraph"/>
        <w:numPr>
          <w:ilvl w:val="0"/>
          <w:numId w:val="5"/>
        </w:numPr>
        <w:rPr>
          <w:sz w:val="24"/>
          <w:szCs w:val="24"/>
        </w:rPr>
      </w:pPr>
      <w:r w:rsidRPr="00175AF5">
        <w:rPr>
          <w:sz w:val="24"/>
          <w:szCs w:val="24"/>
        </w:rPr>
        <w:t>self-sustainable with public investment at less than 25%</w:t>
      </w:r>
    </w:p>
    <w:p w14:paraId="55E7BC0E" w14:textId="77777777" w:rsidR="00DC1148" w:rsidRPr="00175AF5" w:rsidRDefault="00DC1148" w:rsidP="00DC1148">
      <w:pPr>
        <w:pStyle w:val="ListParagraph"/>
        <w:numPr>
          <w:ilvl w:val="0"/>
          <w:numId w:val="5"/>
        </w:numPr>
        <w:rPr>
          <w:sz w:val="24"/>
          <w:szCs w:val="24"/>
        </w:rPr>
      </w:pPr>
      <w:r w:rsidRPr="00175AF5">
        <w:rPr>
          <w:sz w:val="24"/>
          <w:szCs w:val="24"/>
        </w:rPr>
        <w:t>more resilient membership income through strategy of engagement and member retention</w:t>
      </w:r>
    </w:p>
    <w:p w14:paraId="36264DFD" w14:textId="77777777" w:rsidR="00DC1148" w:rsidRPr="00175AF5" w:rsidRDefault="00DC1148" w:rsidP="00DC1148">
      <w:pPr>
        <w:pStyle w:val="ListParagraph"/>
        <w:numPr>
          <w:ilvl w:val="0"/>
          <w:numId w:val="5"/>
        </w:numPr>
        <w:rPr>
          <w:sz w:val="24"/>
          <w:szCs w:val="24"/>
        </w:rPr>
      </w:pPr>
      <w:r w:rsidRPr="00175AF5">
        <w:rPr>
          <w:sz w:val="24"/>
          <w:szCs w:val="24"/>
        </w:rPr>
        <w:t>increase commercial and other diverse sources of income to 20% of total income</w:t>
      </w:r>
    </w:p>
    <w:p w14:paraId="768AA1C6" w14:textId="77777777" w:rsidR="00DC1148" w:rsidRDefault="00DC1148" w:rsidP="00DC1148">
      <w:pPr>
        <w:pStyle w:val="ListParagraph"/>
        <w:numPr>
          <w:ilvl w:val="0"/>
          <w:numId w:val="5"/>
        </w:numPr>
        <w:rPr>
          <w:sz w:val="24"/>
          <w:szCs w:val="24"/>
        </w:rPr>
      </w:pPr>
      <w:r w:rsidRPr="00175AF5">
        <w:rPr>
          <w:sz w:val="24"/>
          <w:szCs w:val="24"/>
        </w:rPr>
        <w:t>grow income from high-quality services to the sport.</w:t>
      </w:r>
    </w:p>
    <w:p w14:paraId="3F6D11FB" w14:textId="77777777" w:rsidR="00DC1148" w:rsidRDefault="00DC1148" w:rsidP="00DC1148">
      <w:pPr>
        <w:rPr>
          <w:sz w:val="24"/>
          <w:szCs w:val="24"/>
        </w:rPr>
      </w:pPr>
      <w:r>
        <w:rPr>
          <w:sz w:val="24"/>
          <w:szCs w:val="24"/>
        </w:rPr>
        <w:br w:type="page"/>
      </w:r>
    </w:p>
    <w:p w14:paraId="56579722" w14:textId="77777777" w:rsidR="00DC1148" w:rsidRPr="00136D41" w:rsidRDefault="00DC1148" w:rsidP="00DC1148">
      <w:pPr>
        <w:pStyle w:val="Heading2"/>
        <w:rPr>
          <w:rFonts w:asciiTheme="minorHAnsi" w:hAnsiTheme="minorHAnsi"/>
          <w:b/>
          <w:bCs/>
          <w:color w:val="auto"/>
          <w:sz w:val="28"/>
          <w:szCs w:val="28"/>
        </w:rPr>
      </w:pPr>
      <w:bookmarkStart w:id="11" w:name="_Toc71642436"/>
      <w:bookmarkStart w:id="12" w:name="_Toc71642484"/>
      <w:bookmarkStart w:id="13" w:name="_Toc71642700"/>
      <w:r w:rsidRPr="00136D41">
        <w:rPr>
          <w:rFonts w:asciiTheme="minorHAnsi" w:hAnsiTheme="minorHAnsi"/>
          <w:b/>
          <w:bCs/>
          <w:color w:val="auto"/>
          <w:sz w:val="28"/>
          <w:szCs w:val="28"/>
        </w:rPr>
        <w:lastRenderedPageBreak/>
        <w:t>How it all works together</w:t>
      </w:r>
      <w:bookmarkEnd w:id="11"/>
      <w:bookmarkEnd w:id="12"/>
      <w:bookmarkEnd w:id="13"/>
    </w:p>
    <w:p w14:paraId="794DE218" w14:textId="77777777" w:rsidR="00DC1148" w:rsidRPr="00136D41" w:rsidRDefault="00DC1148" w:rsidP="00DC1148">
      <w:pPr>
        <w:spacing w:after="0"/>
        <w:rPr>
          <w:sz w:val="16"/>
          <w:szCs w:val="16"/>
        </w:rPr>
      </w:pPr>
    </w:p>
    <w:p w14:paraId="3BE79E64" w14:textId="77777777" w:rsidR="00DC1148" w:rsidRPr="00136D41" w:rsidRDefault="00DC1148" w:rsidP="00DC1148">
      <w:pPr>
        <w:rPr>
          <w:sz w:val="24"/>
          <w:szCs w:val="24"/>
        </w:rPr>
      </w:pPr>
      <w:r w:rsidRPr="00136D41">
        <w:rPr>
          <w:sz w:val="24"/>
          <w:szCs w:val="24"/>
        </w:rPr>
        <w:t xml:space="preserve">Our </w:t>
      </w:r>
      <w:r w:rsidRPr="00136D41">
        <w:rPr>
          <w:rStyle w:val="Emphasis"/>
          <w:b/>
          <w:bCs/>
          <w:i w:val="0"/>
          <w:iCs w:val="0"/>
          <w:sz w:val="24"/>
          <w:szCs w:val="24"/>
        </w:rPr>
        <w:t>Purpose</w:t>
      </w:r>
      <w:r w:rsidRPr="00136D41">
        <w:rPr>
          <w:sz w:val="24"/>
          <w:szCs w:val="24"/>
        </w:rPr>
        <w:t xml:space="preserve"> and </w:t>
      </w:r>
      <w:r w:rsidRPr="00136D41">
        <w:rPr>
          <w:rStyle w:val="Emphasis"/>
          <w:b/>
          <w:bCs/>
          <w:i w:val="0"/>
          <w:iCs w:val="0"/>
          <w:sz w:val="24"/>
          <w:szCs w:val="24"/>
        </w:rPr>
        <w:t>Vision</w:t>
      </w:r>
      <w:r w:rsidRPr="00136D41">
        <w:rPr>
          <w:sz w:val="24"/>
          <w:szCs w:val="24"/>
        </w:rPr>
        <w:t xml:space="preserve"> underpin everything we do.</w:t>
      </w:r>
    </w:p>
    <w:p w14:paraId="3FB43CEB" w14:textId="77777777" w:rsidR="00DC1148" w:rsidRPr="00136D41" w:rsidRDefault="00DC1148" w:rsidP="00DC1148">
      <w:pPr>
        <w:spacing w:after="80"/>
        <w:rPr>
          <w:sz w:val="24"/>
          <w:szCs w:val="24"/>
        </w:rPr>
      </w:pPr>
      <w:r w:rsidRPr="00136D41">
        <w:rPr>
          <w:sz w:val="24"/>
          <w:szCs w:val="24"/>
        </w:rPr>
        <w:t xml:space="preserve">Under which are our </w:t>
      </w:r>
      <w:r w:rsidRPr="00136D41">
        <w:rPr>
          <w:rStyle w:val="Emphasis"/>
          <w:b/>
          <w:bCs/>
          <w:i w:val="0"/>
          <w:iCs w:val="0"/>
          <w:sz w:val="24"/>
          <w:szCs w:val="24"/>
        </w:rPr>
        <w:t>Guiding Principles</w:t>
      </w:r>
      <w:r w:rsidRPr="00136D41">
        <w:rPr>
          <w:sz w:val="24"/>
          <w:szCs w:val="24"/>
        </w:rPr>
        <w:t>:</w:t>
      </w:r>
    </w:p>
    <w:p w14:paraId="0091CE01" w14:textId="77777777" w:rsidR="00DC1148" w:rsidRPr="00136D41" w:rsidRDefault="00DC1148" w:rsidP="00DC1148">
      <w:pPr>
        <w:pStyle w:val="ListParagraph"/>
        <w:numPr>
          <w:ilvl w:val="0"/>
          <w:numId w:val="6"/>
        </w:numPr>
        <w:rPr>
          <w:sz w:val="24"/>
          <w:szCs w:val="24"/>
        </w:rPr>
      </w:pPr>
      <w:r w:rsidRPr="00136D41">
        <w:rPr>
          <w:sz w:val="24"/>
          <w:szCs w:val="24"/>
        </w:rPr>
        <w:t xml:space="preserve">Athlete </w:t>
      </w:r>
      <w:proofErr w:type="gramStart"/>
      <w:r w:rsidRPr="00136D41">
        <w:rPr>
          <w:sz w:val="24"/>
          <w:szCs w:val="24"/>
        </w:rPr>
        <w:t>centred-environments</w:t>
      </w:r>
      <w:proofErr w:type="gramEnd"/>
    </w:p>
    <w:p w14:paraId="7498AC8A" w14:textId="77777777" w:rsidR="00DC1148" w:rsidRPr="00136D41" w:rsidRDefault="00DC1148" w:rsidP="00DC1148">
      <w:pPr>
        <w:pStyle w:val="ListParagraph"/>
        <w:numPr>
          <w:ilvl w:val="0"/>
          <w:numId w:val="6"/>
        </w:numPr>
        <w:rPr>
          <w:sz w:val="24"/>
          <w:szCs w:val="24"/>
        </w:rPr>
      </w:pPr>
      <w:r w:rsidRPr="00136D41">
        <w:rPr>
          <w:sz w:val="24"/>
          <w:szCs w:val="24"/>
        </w:rPr>
        <w:t>High standards and ethical success</w:t>
      </w:r>
    </w:p>
    <w:p w14:paraId="20202279" w14:textId="77777777" w:rsidR="00DC1148" w:rsidRPr="00136D41" w:rsidRDefault="00DC1148" w:rsidP="00DC1148">
      <w:pPr>
        <w:pStyle w:val="ListParagraph"/>
        <w:numPr>
          <w:ilvl w:val="0"/>
          <w:numId w:val="6"/>
        </w:numPr>
        <w:rPr>
          <w:sz w:val="24"/>
          <w:szCs w:val="24"/>
        </w:rPr>
      </w:pPr>
      <w:r w:rsidRPr="00136D41">
        <w:rPr>
          <w:sz w:val="24"/>
          <w:szCs w:val="24"/>
        </w:rPr>
        <w:t>Collaborative working</w:t>
      </w:r>
    </w:p>
    <w:p w14:paraId="0BD73009" w14:textId="77777777" w:rsidR="00DC1148" w:rsidRPr="00136D41" w:rsidRDefault="00DC1148" w:rsidP="00DC1148">
      <w:pPr>
        <w:pStyle w:val="ListParagraph"/>
        <w:numPr>
          <w:ilvl w:val="0"/>
          <w:numId w:val="6"/>
        </w:numPr>
        <w:rPr>
          <w:sz w:val="24"/>
          <w:szCs w:val="24"/>
        </w:rPr>
      </w:pPr>
      <w:r w:rsidRPr="00136D41">
        <w:rPr>
          <w:sz w:val="24"/>
          <w:szCs w:val="24"/>
        </w:rPr>
        <w:t>Enhanced experiences</w:t>
      </w:r>
      <w:r>
        <w:rPr>
          <w:sz w:val="24"/>
          <w:szCs w:val="24"/>
        </w:rPr>
        <w:t>.</w:t>
      </w:r>
    </w:p>
    <w:p w14:paraId="595A85F6" w14:textId="77777777" w:rsidR="00DC1148" w:rsidRPr="004B484E" w:rsidRDefault="00DC1148" w:rsidP="00DC1148">
      <w:pPr>
        <w:rPr>
          <w:sz w:val="24"/>
          <w:szCs w:val="24"/>
        </w:rPr>
      </w:pPr>
      <w:r w:rsidRPr="004B484E">
        <w:rPr>
          <w:sz w:val="24"/>
          <w:szCs w:val="24"/>
        </w:rPr>
        <w:t xml:space="preserve">These guiding principles lead into our </w:t>
      </w:r>
      <w:r w:rsidRPr="004B484E">
        <w:rPr>
          <w:rStyle w:val="Emphasis"/>
          <w:b/>
          <w:bCs/>
          <w:i w:val="0"/>
          <w:iCs w:val="0"/>
          <w:sz w:val="24"/>
          <w:szCs w:val="24"/>
        </w:rPr>
        <w:t xml:space="preserve">five areas of focus, </w:t>
      </w:r>
      <w:proofErr w:type="gramStart"/>
      <w:r w:rsidRPr="004B484E">
        <w:rPr>
          <w:rStyle w:val="Emphasis"/>
          <w:b/>
          <w:bCs/>
          <w:i w:val="0"/>
          <w:iCs w:val="0"/>
          <w:sz w:val="24"/>
          <w:szCs w:val="24"/>
        </w:rPr>
        <w:t>goals</w:t>
      </w:r>
      <w:proofErr w:type="gramEnd"/>
      <w:r w:rsidRPr="004B484E">
        <w:rPr>
          <w:rStyle w:val="Emphasis"/>
          <w:b/>
          <w:bCs/>
          <w:i w:val="0"/>
          <w:iCs w:val="0"/>
          <w:sz w:val="24"/>
          <w:szCs w:val="24"/>
        </w:rPr>
        <w:t xml:space="preserve"> and activities</w:t>
      </w:r>
      <w:r w:rsidRPr="004B484E">
        <w:rPr>
          <w:sz w:val="24"/>
          <w:szCs w:val="24"/>
        </w:rPr>
        <w:t>:</w:t>
      </w:r>
    </w:p>
    <w:p w14:paraId="00D20D28" w14:textId="77777777" w:rsidR="00DC1148" w:rsidRPr="00136D41" w:rsidRDefault="00DC1148" w:rsidP="00DC1148">
      <w:pPr>
        <w:pStyle w:val="ListParagraph"/>
        <w:numPr>
          <w:ilvl w:val="0"/>
          <w:numId w:val="7"/>
        </w:numPr>
        <w:rPr>
          <w:sz w:val="24"/>
          <w:szCs w:val="24"/>
        </w:rPr>
      </w:pPr>
      <w:r>
        <w:rPr>
          <w:sz w:val="24"/>
          <w:szCs w:val="24"/>
        </w:rPr>
        <w:t xml:space="preserve">1. </w:t>
      </w:r>
      <w:r w:rsidRPr="00136D41">
        <w:rPr>
          <w:sz w:val="24"/>
          <w:szCs w:val="24"/>
        </w:rPr>
        <w:t>Participation: recruitment and retention of athletes – incorporating:</w:t>
      </w:r>
    </w:p>
    <w:p w14:paraId="154F6265" w14:textId="77777777" w:rsidR="00DC1148" w:rsidRPr="00136D41" w:rsidRDefault="00DC1148" w:rsidP="00DC1148">
      <w:pPr>
        <w:pStyle w:val="ListParagraph"/>
        <w:numPr>
          <w:ilvl w:val="1"/>
          <w:numId w:val="7"/>
        </w:numPr>
        <w:rPr>
          <w:sz w:val="24"/>
          <w:szCs w:val="24"/>
        </w:rPr>
      </w:pPr>
      <w:r w:rsidRPr="00136D41">
        <w:rPr>
          <w:sz w:val="24"/>
          <w:szCs w:val="24"/>
        </w:rPr>
        <w:t>Funetics</w:t>
      </w:r>
    </w:p>
    <w:p w14:paraId="217E6C46" w14:textId="77777777" w:rsidR="00DC1148" w:rsidRPr="00136D41" w:rsidRDefault="00DC1148" w:rsidP="00DC1148">
      <w:pPr>
        <w:pStyle w:val="ListParagraph"/>
        <w:numPr>
          <w:ilvl w:val="1"/>
          <w:numId w:val="7"/>
        </w:numPr>
        <w:rPr>
          <w:sz w:val="24"/>
          <w:szCs w:val="24"/>
        </w:rPr>
      </w:pPr>
      <w:r w:rsidRPr="00136D41">
        <w:rPr>
          <w:sz w:val="24"/>
          <w:szCs w:val="24"/>
        </w:rPr>
        <w:t>RunTogether</w:t>
      </w:r>
    </w:p>
    <w:p w14:paraId="0A0C8586" w14:textId="77777777" w:rsidR="00DC1148" w:rsidRPr="00136D41" w:rsidRDefault="00DC1148" w:rsidP="00DC1148">
      <w:pPr>
        <w:pStyle w:val="ListParagraph"/>
        <w:numPr>
          <w:ilvl w:val="1"/>
          <w:numId w:val="7"/>
        </w:numPr>
        <w:rPr>
          <w:sz w:val="24"/>
          <w:szCs w:val="24"/>
        </w:rPr>
      </w:pPr>
      <w:r w:rsidRPr="00136D41">
        <w:rPr>
          <w:sz w:val="24"/>
          <w:szCs w:val="24"/>
        </w:rPr>
        <w:t>athlete registration and membership</w:t>
      </w:r>
    </w:p>
    <w:p w14:paraId="1D6B1779" w14:textId="77777777" w:rsidR="00DC1148" w:rsidRPr="00136D41" w:rsidRDefault="00DC1148" w:rsidP="00DC1148">
      <w:pPr>
        <w:pStyle w:val="ListParagraph"/>
        <w:numPr>
          <w:ilvl w:val="1"/>
          <w:numId w:val="7"/>
        </w:numPr>
        <w:spacing w:after="80"/>
        <w:ind w:left="1434" w:hanging="357"/>
        <w:contextualSpacing w:val="0"/>
        <w:rPr>
          <w:sz w:val="24"/>
          <w:szCs w:val="24"/>
        </w:rPr>
      </w:pPr>
      <w:r w:rsidRPr="00136D41">
        <w:rPr>
          <w:sz w:val="24"/>
          <w:szCs w:val="24"/>
        </w:rPr>
        <w:t>and the Personal Best Foundation</w:t>
      </w:r>
      <w:r>
        <w:rPr>
          <w:sz w:val="24"/>
          <w:szCs w:val="24"/>
        </w:rPr>
        <w:t>.</w:t>
      </w:r>
    </w:p>
    <w:p w14:paraId="3070381D" w14:textId="77777777" w:rsidR="00DC1148" w:rsidRPr="00136D41" w:rsidRDefault="00DC1148" w:rsidP="00DC1148">
      <w:pPr>
        <w:pStyle w:val="ListParagraph"/>
        <w:numPr>
          <w:ilvl w:val="0"/>
          <w:numId w:val="7"/>
        </w:numPr>
        <w:rPr>
          <w:sz w:val="24"/>
          <w:szCs w:val="24"/>
        </w:rPr>
      </w:pPr>
      <w:r>
        <w:rPr>
          <w:sz w:val="24"/>
          <w:szCs w:val="24"/>
        </w:rPr>
        <w:t xml:space="preserve">2. </w:t>
      </w:r>
      <w:r w:rsidRPr="00136D41">
        <w:rPr>
          <w:sz w:val="24"/>
          <w:szCs w:val="24"/>
        </w:rPr>
        <w:t xml:space="preserve">Clubs, Club </w:t>
      </w:r>
      <w:proofErr w:type="gramStart"/>
      <w:r w:rsidRPr="00136D41">
        <w:rPr>
          <w:sz w:val="24"/>
          <w:szCs w:val="24"/>
        </w:rPr>
        <w:t>Leaders</w:t>
      </w:r>
      <w:proofErr w:type="gramEnd"/>
      <w:r w:rsidRPr="00136D41">
        <w:rPr>
          <w:sz w:val="24"/>
          <w:szCs w:val="24"/>
        </w:rPr>
        <w:t xml:space="preserve"> and facilities: sustainable clubs – incorporating:</w:t>
      </w:r>
    </w:p>
    <w:p w14:paraId="5C2586BD" w14:textId="77777777" w:rsidR="00DC1148" w:rsidRPr="00136D41" w:rsidRDefault="00DC1148" w:rsidP="00DC1148">
      <w:pPr>
        <w:pStyle w:val="ListParagraph"/>
        <w:numPr>
          <w:ilvl w:val="1"/>
          <w:numId w:val="7"/>
        </w:numPr>
        <w:rPr>
          <w:sz w:val="24"/>
          <w:szCs w:val="24"/>
        </w:rPr>
      </w:pPr>
      <w:r w:rsidRPr="00136D41">
        <w:rPr>
          <w:sz w:val="24"/>
          <w:szCs w:val="24"/>
        </w:rPr>
        <w:t xml:space="preserve">club resources, </w:t>
      </w:r>
      <w:proofErr w:type="gramStart"/>
      <w:r w:rsidRPr="00136D41">
        <w:rPr>
          <w:sz w:val="24"/>
          <w:szCs w:val="24"/>
        </w:rPr>
        <w:t>webinars</w:t>
      </w:r>
      <w:proofErr w:type="gramEnd"/>
      <w:r w:rsidRPr="00136D41">
        <w:rPr>
          <w:sz w:val="24"/>
          <w:szCs w:val="24"/>
        </w:rPr>
        <w:t xml:space="preserve"> and networking</w:t>
      </w:r>
    </w:p>
    <w:p w14:paraId="26AEECD2" w14:textId="77777777" w:rsidR="00DC1148" w:rsidRPr="00136D41" w:rsidRDefault="00DC1148" w:rsidP="00DC1148">
      <w:pPr>
        <w:pStyle w:val="ListParagraph"/>
        <w:numPr>
          <w:ilvl w:val="1"/>
          <w:numId w:val="7"/>
        </w:numPr>
        <w:rPr>
          <w:sz w:val="24"/>
          <w:szCs w:val="24"/>
        </w:rPr>
      </w:pPr>
      <w:r w:rsidRPr="00136D41">
        <w:rPr>
          <w:sz w:val="24"/>
          <w:szCs w:val="24"/>
        </w:rPr>
        <w:t xml:space="preserve">club standards, </w:t>
      </w:r>
      <w:proofErr w:type="gramStart"/>
      <w:r w:rsidRPr="00136D41">
        <w:rPr>
          <w:sz w:val="24"/>
          <w:szCs w:val="24"/>
        </w:rPr>
        <w:t>welfare</w:t>
      </w:r>
      <w:proofErr w:type="gramEnd"/>
      <w:r w:rsidRPr="00136D41">
        <w:rPr>
          <w:sz w:val="24"/>
          <w:szCs w:val="24"/>
        </w:rPr>
        <w:t xml:space="preserve"> and inclusion</w:t>
      </w:r>
    </w:p>
    <w:p w14:paraId="1FC00284" w14:textId="77777777" w:rsidR="00DC1148" w:rsidRPr="00136D41" w:rsidRDefault="00DC1148" w:rsidP="00DC1148">
      <w:pPr>
        <w:pStyle w:val="ListParagraph"/>
        <w:numPr>
          <w:ilvl w:val="1"/>
          <w:numId w:val="7"/>
        </w:numPr>
        <w:rPr>
          <w:sz w:val="24"/>
          <w:szCs w:val="24"/>
        </w:rPr>
      </w:pPr>
      <w:r w:rsidRPr="00136D41">
        <w:rPr>
          <w:sz w:val="24"/>
          <w:szCs w:val="24"/>
        </w:rPr>
        <w:t>regional and local support</w:t>
      </w:r>
    </w:p>
    <w:p w14:paraId="242D4DB5" w14:textId="77777777" w:rsidR="00DC1148" w:rsidRPr="00136D41" w:rsidRDefault="00DC1148" w:rsidP="00DC1148">
      <w:pPr>
        <w:pStyle w:val="ListParagraph"/>
        <w:numPr>
          <w:ilvl w:val="1"/>
          <w:numId w:val="7"/>
        </w:numPr>
        <w:rPr>
          <w:sz w:val="24"/>
          <w:szCs w:val="24"/>
        </w:rPr>
      </w:pPr>
      <w:r w:rsidRPr="00136D41">
        <w:rPr>
          <w:sz w:val="24"/>
          <w:szCs w:val="24"/>
        </w:rPr>
        <w:t>facility advice and support service</w:t>
      </w:r>
    </w:p>
    <w:p w14:paraId="790AE4BA" w14:textId="4AC553AB" w:rsidR="00DC1148" w:rsidRDefault="00DC1148" w:rsidP="00DC1148">
      <w:pPr>
        <w:pStyle w:val="ListParagraph"/>
        <w:numPr>
          <w:ilvl w:val="1"/>
          <w:numId w:val="7"/>
        </w:numPr>
        <w:spacing w:after="80"/>
        <w:ind w:left="1434" w:hanging="357"/>
        <w:contextualSpacing w:val="0"/>
        <w:rPr>
          <w:sz w:val="24"/>
          <w:szCs w:val="24"/>
        </w:rPr>
      </w:pPr>
      <w:r w:rsidRPr="00136D41">
        <w:rPr>
          <w:sz w:val="24"/>
          <w:szCs w:val="24"/>
        </w:rPr>
        <w:t>celebrate volunteers</w:t>
      </w:r>
      <w:r>
        <w:rPr>
          <w:sz w:val="24"/>
          <w:szCs w:val="24"/>
        </w:rPr>
        <w:t>.</w:t>
      </w:r>
    </w:p>
    <w:p w14:paraId="0F2795CD" w14:textId="720BE12A" w:rsidR="00DC1148" w:rsidRPr="00136D41" w:rsidRDefault="00DC1148" w:rsidP="00DC1148">
      <w:pPr>
        <w:pStyle w:val="ListParagraph"/>
        <w:numPr>
          <w:ilvl w:val="1"/>
          <w:numId w:val="7"/>
        </w:numPr>
        <w:spacing w:after="80"/>
        <w:ind w:left="1434" w:hanging="357"/>
        <w:contextualSpacing w:val="0"/>
        <w:rPr>
          <w:sz w:val="24"/>
          <w:szCs w:val="24"/>
        </w:rPr>
      </w:pPr>
      <w:r>
        <w:rPr>
          <w:sz w:val="24"/>
          <w:szCs w:val="24"/>
        </w:rPr>
        <w:t>Clubs, club leaders, and facilities sustainability</w:t>
      </w:r>
    </w:p>
    <w:p w14:paraId="31F5BAD1" w14:textId="77777777" w:rsidR="00DC1148" w:rsidRPr="00136D41" w:rsidRDefault="00DC1148" w:rsidP="00DC1148">
      <w:pPr>
        <w:pStyle w:val="ListParagraph"/>
        <w:numPr>
          <w:ilvl w:val="0"/>
          <w:numId w:val="7"/>
        </w:numPr>
        <w:rPr>
          <w:sz w:val="24"/>
          <w:szCs w:val="24"/>
        </w:rPr>
      </w:pPr>
      <w:r>
        <w:rPr>
          <w:sz w:val="24"/>
          <w:szCs w:val="24"/>
        </w:rPr>
        <w:t xml:space="preserve">3. </w:t>
      </w:r>
      <w:r w:rsidRPr="00136D41">
        <w:rPr>
          <w:sz w:val="24"/>
          <w:szCs w:val="24"/>
        </w:rPr>
        <w:t xml:space="preserve">Coach and Officials: more active coaches, </w:t>
      </w:r>
      <w:proofErr w:type="gramStart"/>
      <w:r w:rsidRPr="00136D41">
        <w:rPr>
          <w:sz w:val="24"/>
          <w:szCs w:val="24"/>
        </w:rPr>
        <w:t>leaders</w:t>
      </w:r>
      <w:proofErr w:type="gramEnd"/>
      <w:r w:rsidRPr="00136D41">
        <w:rPr>
          <w:sz w:val="24"/>
          <w:szCs w:val="24"/>
        </w:rPr>
        <w:t xml:space="preserve"> and officials – incorporating:</w:t>
      </w:r>
    </w:p>
    <w:p w14:paraId="3B0CB885" w14:textId="77777777" w:rsidR="00DC1148" w:rsidRPr="00136D41" w:rsidRDefault="00DC1148" w:rsidP="00DC1148">
      <w:pPr>
        <w:pStyle w:val="ListParagraph"/>
        <w:numPr>
          <w:ilvl w:val="1"/>
          <w:numId w:val="7"/>
        </w:numPr>
        <w:rPr>
          <w:sz w:val="24"/>
          <w:szCs w:val="24"/>
        </w:rPr>
      </w:pPr>
      <w:r w:rsidRPr="00136D41">
        <w:rPr>
          <w:sz w:val="24"/>
          <w:szCs w:val="24"/>
        </w:rPr>
        <w:t xml:space="preserve">Coach, </w:t>
      </w:r>
      <w:proofErr w:type="gramStart"/>
      <w:r w:rsidRPr="00136D41">
        <w:rPr>
          <w:sz w:val="24"/>
          <w:szCs w:val="24"/>
        </w:rPr>
        <w:t>leader</w:t>
      </w:r>
      <w:proofErr w:type="gramEnd"/>
      <w:r w:rsidRPr="00136D41">
        <w:rPr>
          <w:sz w:val="24"/>
          <w:szCs w:val="24"/>
        </w:rPr>
        <w:t xml:space="preserve"> and teacher education</w:t>
      </w:r>
    </w:p>
    <w:p w14:paraId="720FA2ED" w14:textId="77777777" w:rsidR="00DC1148" w:rsidRPr="00136D41" w:rsidRDefault="00DC1148" w:rsidP="00DC1148">
      <w:pPr>
        <w:pStyle w:val="ListParagraph"/>
        <w:numPr>
          <w:ilvl w:val="1"/>
          <w:numId w:val="7"/>
        </w:numPr>
        <w:rPr>
          <w:sz w:val="24"/>
          <w:szCs w:val="24"/>
        </w:rPr>
      </w:pPr>
      <w:r w:rsidRPr="00136D41">
        <w:rPr>
          <w:sz w:val="24"/>
          <w:szCs w:val="24"/>
        </w:rPr>
        <w:t xml:space="preserve">Coach, </w:t>
      </w:r>
      <w:proofErr w:type="gramStart"/>
      <w:r w:rsidRPr="00136D41">
        <w:rPr>
          <w:sz w:val="24"/>
          <w:szCs w:val="24"/>
        </w:rPr>
        <w:t>leader</w:t>
      </w:r>
      <w:proofErr w:type="gramEnd"/>
      <w:r w:rsidRPr="00136D41">
        <w:rPr>
          <w:sz w:val="24"/>
          <w:szCs w:val="24"/>
        </w:rPr>
        <w:t xml:space="preserve"> and teacher development</w:t>
      </w:r>
    </w:p>
    <w:p w14:paraId="5CEA4B6B" w14:textId="61730FE3" w:rsidR="00DC1148" w:rsidRPr="00136D41" w:rsidRDefault="00DC1148" w:rsidP="00DC1148">
      <w:pPr>
        <w:pStyle w:val="ListParagraph"/>
        <w:numPr>
          <w:ilvl w:val="1"/>
          <w:numId w:val="7"/>
        </w:numPr>
        <w:rPr>
          <w:sz w:val="24"/>
          <w:szCs w:val="24"/>
        </w:rPr>
      </w:pPr>
      <w:r w:rsidRPr="00136D41">
        <w:rPr>
          <w:sz w:val="24"/>
          <w:szCs w:val="24"/>
        </w:rPr>
        <w:t>Officials</w:t>
      </w:r>
      <w:r w:rsidR="00895F34">
        <w:rPr>
          <w:sz w:val="24"/>
          <w:szCs w:val="24"/>
        </w:rPr>
        <w:t>’</w:t>
      </w:r>
      <w:r w:rsidRPr="00136D41">
        <w:rPr>
          <w:sz w:val="24"/>
          <w:szCs w:val="24"/>
        </w:rPr>
        <w:t xml:space="preserve"> education</w:t>
      </w:r>
    </w:p>
    <w:p w14:paraId="235C2250" w14:textId="16CA5063" w:rsidR="00DC1148" w:rsidRPr="00136D41" w:rsidRDefault="00DC1148" w:rsidP="00DC1148">
      <w:pPr>
        <w:pStyle w:val="ListParagraph"/>
        <w:numPr>
          <w:ilvl w:val="1"/>
          <w:numId w:val="7"/>
        </w:numPr>
        <w:spacing w:after="80"/>
        <w:ind w:left="1434" w:hanging="357"/>
        <w:contextualSpacing w:val="0"/>
        <w:rPr>
          <w:sz w:val="24"/>
          <w:szCs w:val="24"/>
        </w:rPr>
      </w:pPr>
      <w:r w:rsidRPr="00136D41">
        <w:rPr>
          <w:sz w:val="24"/>
          <w:szCs w:val="24"/>
        </w:rPr>
        <w:t>Officials</w:t>
      </w:r>
      <w:r w:rsidR="00895F34">
        <w:rPr>
          <w:sz w:val="24"/>
          <w:szCs w:val="24"/>
        </w:rPr>
        <w:t>’</w:t>
      </w:r>
      <w:r w:rsidRPr="00136D41">
        <w:rPr>
          <w:sz w:val="24"/>
          <w:szCs w:val="24"/>
        </w:rPr>
        <w:t xml:space="preserve"> development</w:t>
      </w:r>
      <w:r>
        <w:rPr>
          <w:sz w:val="24"/>
          <w:szCs w:val="24"/>
        </w:rPr>
        <w:t>.</w:t>
      </w:r>
    </w:p>
    <w:p w14:paraId="209D13C2" w14:textId="77777777" w:rsidR="00DC1148" w:rsidRPr="00136D41" w:rsidRDefault="00DC1148" w:rsidP="00DC1148">
      <w:pPr>
        <w:pStyle w:val="ListParagraph"/>
        <w:numPr>
          <w:ilvl w:val="0"/>
          <w:numId w:val="7"/>
        </w:numPr>
        <w:rPr>
          <w:sz w:val="24"/>
          <w:szCs w:val="24"/>
        </w:rPr>
      </w:pPr>
      <w:r>
        <w:rPr>
          <w:sz w:val="24"/>
          <w:szCs w:val="24"/>
        </w:rPr>
        <w:t xml:space="preserve">4. </w:t>
      </w:r>
      <w:r w:rsidRPr="00136D41">
        <w:rPr>
          <w:sz w:val="24"/>
          <w:szCs w:val="24"/>
        </w:rPr>
        <w:t>Competition</w:t>
      </w:r>
      <w:r>
        <w:rPr>
          <w:sz w:val="24"/>
          <w:szCs w:val="24"/>
        </w:rPr>
        <w:t xml:space="preserve">: </w:t>
      </w:r>
      <w:r w:rsidRPr="00136D41">
        <w:rPr>
          <w:sz w:val="24"/>
          <w:szCs w:val="24"/>
        </w:rPr>
        <w:t>more competing athletes – incorporating:</w:t>
      </w:r>
    </w:p>
    <w:p w14:paraId="450BB1E6" w14:textId="77777777" w:rsidR="00DC1148" w:rsidRPr="00136D41" w:rsidRDefault="00DC1148" w:rsidP="00DC1148">
      <w:pPr>
        <w:pStyle w:val="ListParagraph"/>
        <w:numPr>
          <w:ilvl w:val="1"/>
          <w:numId w:val="7"/>
        </w:numPr>
        <w:rPr>
          <w:sz w:val="24"/>
          <w:szCs w:val="24"/>
        </w:rPr>
      </w:pPr>
      <w:r w:rsidRPr="00136D41">
        <w:rPr>
          <w:sz w:val="24"/>
          <w:szCs w:val="24"/>
        </w:rPr>
        <w:t>England championships</w:t>
      </w:r>
    </w:p>
    <w:p w14:paraId="6CB495C6" w14:textId="77777777" w:rsidR="00DC1148" w:rsidRPr="00136D41" w:rsidRDefault="00DC1148" w:rsidP="00DC1148">
      <w:pPr>
        <w:pStyle w:val="ListParagraph"/>
        <w:numPr>
          <w:ilvl w:val="1"/>
          <w:numId w:val="7"/>
        </w:numPr>
        <w:rPr>
          <w:sz w:val="24"/>
          <w:szCs w:val="24"/>
        </w:rPr>
      </w:pPr>
      <w:r w:rsidRPr="00136D41">
        <w:rPr>
          <w:sz w:val="24"/>
          <w:szCs w:val="24"/>
        </w:rPr>
        <w:t xml:space="preserve">Road running </w:t>
      </w:r>
      <w:r>
        <w:rPr>
          <w:sz w:val="24"/>
          <w:szCs w:val="24"/>
        </w:rPr>
        <w:t>competition</w:t>
      </w:r>
    </w:p>
    <w:p w14:paraId="66E2C93C" w14:textId="77777777" w:rsidR="00DC1148" w:rsidRPr="00136D41" w:rsidRDefault="00DC1148" w:rsidP="00DC1148">
      <w:pPr>
        <w:pStyle w:val="ListParagraph"/>
        <w:numPr>
          <w:ilvl w:val="1"/>
          <w:numId w:val="7"/>
        </w:numPr>
        <w:rPr>
          <w:sz w:val="24"/>
          <w:szCs w:val="24"/>
        </w:rPr>
      </w:pPr>
      <w:r w:rsidRPr="00136D41">
        <w:rPr>
          <w:sz w:val="24"/>
          <w:szCs w:val="24"/>
        </w:rPr>
        <w:t>Competition licensing</w:t>
      </w:r>
    </w:p>
    <w:p w14:paraId="254EE9D3" w14:textId="77777777" w:rsidR="00DC1148" w:rsidRPr="00136D41" w:rsidRDefault="00DC1148" w:rsidP="00DC1148">
      <w:pPr>
        <w:pStyle w:val="ListParagraph"/>
        <w:numPr>
          <w:ilvl w:val="1"/>
          <w:numId w:val="7"/>
        </w:numPr>
        <w:rPr>
          <w:sz w:val="24"/>
          <w:szCs w:val="24"/>
        </w:rPr>
      </w:pPr>
      <w:r w:rsidRPr="00136D41">
        <w:rPr>
          <w:sz w:val="24"/>
          <w:szCs w:val="24"/>
        </w:rPr>
        <w:t>Support leagues and competition providers</w:t>
      </w:r>
    </w:p>
    <w:p w14:paraId="5F6D1420" w14:textId="4CC9F7AD" w:rsidR="00DC1148" w:rsidRDefault="00DC1148" w:rsidP="00DC1148">
      <w:pPr>
        <w:pStyle w:val="ListParagraph"/>
        <w:numPr>
          <w:ilvl w:val="1"/>
          <w:numId w:val="7"/>
        </w:numPr>
        <w:spacing w:after="80"/>
        <w:ind w:left="1434" w:hanging="357"/>
        <w:contextualSpacing w:val="0"/>
        <w:rPr>
          <w:sz w:val="24"/>
          <w:szCs w:val="24"/>
        </w:rPr>
      </w:pPr>
      <w:r w:rsidRPr="00136D41">
        <w:rPr>
          <w:sz w:val="24"/>
          <w:szCs w:val="24"/>
        </w:rPr>
        <w:t>Competition innovation</w:t>
      </w:r>
      <w:r>
        <w:rPr>
          <w:sz w:val="24"/>
          <w:szCs w:val="24"/>
        </w:rPr>
        <w:t>.</w:t>
      </w:r>
    </w:p>
    <w:p w14:paraId="7B2F8594" w14:textId="683D80E0" w:rsidR="00DC1148" w:rsidRPr="00136D41" w:rsidRDefault="00DC1148" w:rsidP="00DC1148">
      <w:pPr>
        <w:pStyle w:val="ListParagraph"/>
        <w:numPr>
          <w:ilvl w:val="1"/>
          <w:numId w:val="7"/>
        </w:numPr>
        <w:spacing w:after="80"/>
        <w:ind w:left="1434" w:hanging="357"/>
        <w:contextualSpacing w:val="0"/>
        <w:rPr>
          <w:sz w:val="24"/>
          <w:szCs w:val="24"/>
        </w:rPr>
      </w:pPr>
      <w:r>
        <w:rPr>
          <w:sz w:val="24"/>
          <w:szCs w:val="24"/>
        </w:rPr>
        <w:t>Competition sustainability</w:t>
      </w:r>
    </w:p>
    <w:p w14:paraId="76A9EC9C" w14:textId="77777777" w:rsidR="00DC1148" w:rsidRPr="00136D41" w:rsidRDefault="00DC1148" w:rsidP="00DC1148">
      <w:pPr>
        <w:pStyle w:val="ListParagraph"/>
        <w:numPr>
          <w:ilvl w:val="0"/>
          <w:numId w:val="7"/>
        </w:numPr>
        <w:rPr>
          <w:sz w:val="24"/>
          <w:szCs w:val="24"/>
        </w:rPr>
      </w:pPr>
      <w:r>
        <w:rPr>
          <w:sz w:val="24"/>
          <w:szCs w:val="24"/>
        </w:rPr>
        <w:t xml:space="preserve">5. </w:t>
      </w:r>
      <w:r w:rsidRPr="00136D41">
        <w:rPr>
          <w:sz w:val="24"/>
          <w:szCs w:val="24"/>
        </w:rPr>
        <w:t>Talent</w:t>
      </w:r>
      <w:r>
        <w:rPr>
          <w:sz w:val="24"/>
          <w:szCs w:val="24"/>
        </w:rPr>
        <w:t xml:space="preserve">: </w:t>
      </w:r>
      <w:r w:rsidRPr="00136D41">
        <w:rPr>
          <w:sz w:val="24"/>
          <w:szCs w:val="24"/>
        </w:rPr>
        <w:t>more high-performing athletes – incorporating:</w:t>
      </w:r>
    </w:p>
    <w:p w14:paraId="6FE70678" w14:textId="77777777" w:rsidR="00DC1148" w:rsidRPr="00136D41" w:rsidRDefault="00DC1148" w:rsidP="00DC1148">
      <w:pPr>
        <w:pStyle w:val="ListParagraph"/>
        <w:numPr>
          <w:ilvl w:val="1"/>
          <w:numId w:val="7"/>
        </w:numPr>
        <w:rPr>
          <w:sz w:val="24"/>
          <w:szCs w:val="24"/>
        </w:rPr>
      </w:pPr>
      <w:r w:rsidRPr="00136D41">
        <w:rPr>
          <w:sz w:val="24"/>
          <w:szCs w:val="24"/>
        </w:rPr>
        <w:t>Talent pathway</w:t>
      </w:r>
    </w:p>
    <w:p w14:paraId="0CF015B8" w14:textId="77777777" w:rsidR="00DC1148" w:rsidRPr="00136D41" w:rsidRDefault="00DC1148" w:rsidP="00DC1148">
      <w:pPr>
        <w:pStyle w:val="ListParagraph"/>
        <w:numPr>
          <w:ilvl w:val="1"/>
          <w:numId w:val="7"/>
        </w:numPr>
        <w:rPr>
          <w:sz w:val="24"/>
          <w:szCs w:val="24"/>
        </w:rPr>
      </w:pPr>
      <w:r w:rsidRPr="00136D41">
        <w:rPr>
          <w:sz w:val="24"/>
          <w:szCs w:val="24"/>
        </w:rPr>
        <w:t>England teams</w:t>
      </w:r>
    </w:p>
    <w:p w14:paraId="717DEB83" w14:textId="77777777" w:rsidR="00DC1148" w:rsidRPr="00136D41" w:rsidRDefault="00DC1148" w:rsidP="00DC1148">
      <w:pPr>
        <w:pStyle w:val="ListParagraph"/>
        <w:numPr>
          <w:ilvl w:val="1"/>
          <w:numId w:val="7"/>
        </w:numPr>
        <w:rPr>
          <w:sz w:val="24"/>
          <w:szCs w:val="24"/>
        </w:rPr>
      </w:pPr>
      <w:r w:rsidRPr="00136D41">
        <w:rPr>
          <w:sz w:val="24"/>
          <w:szCs w:val="24"/>
        </w:rPr>
        <w:t>Commonwealth Games and Commonwealth Youth Games</w:t>
      </w:r>
      <w:r>
        <w:rPr>
          <w:sz w:val="24"/>
          <w:szCs w:val="24"/>
        </w:rPr>
        <w:t>.</w:t>
      </w:r>
    </w:p>
    <w:p w14:paraId="06C0FF39" w14:textId="77777777" w:rsidR="00DC1148" w:rsidRPr="00136D41" w:rsidRDefault="00DC1148" w:rsidP="00DC1148">
      <w:pPr>
        <w:spacing w:after="80"/>
        <w:rPr>
          <w:sz w:val="24"/>
          <w:szCs w:val="24"/>
        </w:rPr>
      </w:pPr>
      <w:r w:rsidRPr="00136D41">
        <w:rPr>
          <w:sz w:val="24"/>
          <w:szCs w:val="24"/>
        </w:rPr>
        <w:t xml:space="preserve">Inputting into these key focus areas and activities are our </w:t>
      </w:r>
      <w:r w:rsidRPr="00865651">
        <w:rPr>
          <w:rStyle w:val="Emphasis"/>
          <w:b/>
          <w:bCs/>
          <w:i w:val="0"/>
          <w:iCs w:val="0"/>
          <w:sz w:val="24"/>
          <w:szCs w:val="24"/>
        </w:rPr>
        <w:t>key supporting activities</w:t>
      </w:r>
      <w:r w:rsidRPr="00136D41">
        <w:rPr>
          <w:sz w:val="24"/>
          <w:szCs w:val="24"/>
        </w:rPr>
        <w:t>:</w:t>
      </w:r>
    </w:p>
    <w:p w14:paraId="350BE049" w14:textId="77777777" w:rsidR="00DC1148" w:rsidRPr="00136D41" w:rsidRDefault="00DC1148" w:rsidP="00DC1148">
      <w:pPr>
        <w:pStyle w:val="ListParagraph"/>
        <w:numPr>
          <w:ilvl w:val="0"/>
          <w:numId w:val="8"/>
        </w:numPr>
        <w:rPr>
          <w:sz w:val="24"/>
          <w:szCs w:val="24"/>
        </w:rPr>
      </w:pPr>
      <w:r w:rsidRPr="00136D41">
        <w:rPr>
          <w:sz w:val="24"/>
          <w:szCs w:val="24"/>
        </w:rPr>
        <w:t>Leadership</w:t>
      </w:r>
    </w:p>
    <w:p w14:paraId="23A81B4D" w14:textId="77777777" w:rsidR="00DC1148" w:rsidRPr="00136D41" w:rsidRDefault="00DC1148" w:rsidP="00DC1148">
      <w:pPr>
        <w:pStyle w:val="ListParagraph"/>
        <w:numPr>
          <w:ilvl w:val="0"/>
          <w:numId w:val="8"/>
        </w:numPr>
        <w:rPr>
          <w:sz w:val="24"/>
          <w:szCs w:val="24"/>
        </w:rPr>
      </w:pPr>
      <w:r w:rsidRPr="00136D41">
        <w:rPr>
          <w:sz w:val="24"/>
          <w:szCs w:val="24"/>
        </w:rPr>
        <w:t>Digital-first</w:t>
      </w:r>
    </w:p>
    <w:p w14:paraId="032C1718" w14:textId="77777777" w:rsidR="00DC1148" w:rsidRPr="00136D41" w:rsidRDefault="00DC1148" w:rsidP="00DC1148">
      <w:pPr>
        <w:pStyle w:val="ListParagraph"/>
        <w:numPr>
          <w:ilvl w:val="0"/>
          <w:numId w:val="8"/>
        </w:numPr>
        <w:rPr>
          <w:sz w:val="24"/>
          <w:szCs w:val="24"/>
        </w:rPr>
      </w:pPr>
      <w:r w:rsidRPr="00136D41">
        <w:rPr>
          <w:sz w:val="24"/>
          <w:szCs w:val="24"/>
        </w:rPr>
        <w:t>Engagement</w:t>
      </w:r>
    </w:p>
    <w:p w14:paraId="4D7E9716" w14:textId="77777777" w:rsidR="00DC1148" w:rsidRDefault="00DC1148" w:rsidP="00DC1148">
      <w:pPr>
        <w:pStyle w:val="ListParagraph"/>
        <w:numPr>
          <w:ilvl w:val="0"/>
          <w:numId w:val="8"/>
        </w:numPr>
        <w:rPr>
          <w:sz w:val="24"/>
          <w:szCs w:val="24"/>
        </w:rPr>
      </w:pPr>
      <w:r w:rsidRPr="00136D41">
        <w:rPr>
          <w:sz w:val="24"/>
          <w:szCs w:val="24"/>
        </w:rPr>
        <w:t>Commercial minds</w:t>
      </w:r>
      <w:r>
        <w:rPr>
          <w:sz w:val="24"/>
          <w:szCs w:val="24"/>
        </w:rPr>
        <w:t>.</w:t>
      </w:r>
    </w:p>
    <w:p w14:paraId="0C76F6A6" w14:textId="77777777" w:rsidR="00DC1148" w:rsidRPr="00865651" w:rsidRDefault="00DC1148" w:rsidP="00DC1148">
      <w:pPr>
        <w:pStyle w:val="Heading2"/>
        <w:rPr>
          <w:rFonts w:asciiTheme="minorHAnsi" w:hAnsiTheme="minorHAnsi"/>
          <w:b/>
          <w:bCs/>
          <w:color w:val="auto"/>
          <w:sz w:val="28"/>
          <w:szCs w:val="28"/>
        </w:rPr>
      </w:pPr>
      <w:bookmarkStart w:id="14" w:name="_Toc71642437"/>
      <w:bookmarkStart w:id="15" w:name="_Toc71642485"/>
      <w:bookmarkStart w:id="16" w:name="_Toc71642701"/>
      <w:r w:rsidRPr="00865651">
        <w:rPr>
          <w:rFonts w:asciiTheme="minorHAnsi" w:hAnsiTheme="minorHAnsi"/>
          <w:b/>
          <w:bCs/>
          <w:color w:val="auto"/>
          <w:sz w:val="28"/>
          <w:szCs w:val="28"/>
        </w:rPr>
        <w:lastRenderedPageBreak/>
        <w:t>Closing statement</w:t>
      </w:r>
      <w:bookmarkEnd w:id="14"/>
      <w:bookmarkEnd w:id="15"/>
      <w:bookmarkEnd w:id="16"/>
    </w:p>
    <w:p w14:paraId="4AE0E5A4" w14:textId="77777777" w:rsidR="00DC1148" w:rsidRPr="00175AF5" w:rsidRDefault="00DC1148" w:rsidP="00DC1148"/>
    <w:p w14:paraId="30D6AC48" w14:textId="77777777" w:rsidR="00DC1148" w:rsidRPr="00B57F8B" w:rsidRDefault="00DC1148" w:rsidP="00DC1148">
      <w:pPr>
        <w:rPr>
          <w:rStyle w:val="Emphasis"/>
          <w:b/>
          <w:bCs/>
          <w:i w:val="0"/>
          <w:iCs w:val="0"/>
          <w:sz w:val="24"/>
          <w:szCs w:val="24"/>
        </w:rPr>
      </w:pPr>
      <w:r w:rsidRPr="00B57F8B">
        <w:rPr>
          <w:rStyle w:val="Emphasis"/>
          <w:b/>
          <w:bCs/>
          <w:i w:val="0"/>
          <w:iCs w:val="0"/>
          <w:sz w:val="24"/>
          <w:szCs w:val="24"/>
        </w:rPr>
        <w:t>Athletics is where it all begins. Learning to run, jump and throw is the foundation for a lifetime of activity.</w:t>
      </w:r>
    </w:p>
    <w:p w14:paraId="369C089E" w14:textId="77777777" w:rsidR="00DC1148" w:rsidRPr="00B57F8B" w:rsidRDefault="00DC1148" w:rsidP="00DC1148">
      <w:pPr>
        <w:rPr>
          <w:sz w:val="24"/>
          <w:szCs w:val="24"/>
        </w:rPr>
      </w:pPr>
      <w:r w:rsidRPr="00B57F8B">
        <w:rPr>
          <w:sz w:val="24"/>
          <w:szCs w:val="24"/>
        </w:rPr>
        <w:t xml:space="preserve">From playground to podium our sport offers everybody, irrespective of size, shape, cultural background or disability, the opportunity to achieve great things and to live a healthier and happier life. </w:t>
      </w:r>
    </w:p>
    <w:p w14:paraId="1B0373A9" w14:textId="77777777" w:rsidR="00DC1148" w:rsidRPr="00B57F8B" w:rsidRDefault="00DC1148" w:rsidP="00DC1148">
      <w:pPr>
        <w:rPr>
          <w:sz w:val="24"/>
          <w:szCs w:val="24"/>
        </w:rPr>
      </w:pPr>
      <w:r w:rsidRPr="00B57F8B">
        <w:rPr>
          <w:sz w:val="24"/>
          <w:szCs w:val="24"/>
        </w:rPr>
        <w:t xml:space="preserve">We want to help athletes of all backgrounds and abilities to flourish and reach their full potential. To develop a successful and inclusive talent pathway we need to create a world-class support system of clubs, coaches, </w:t>
      </w:r>
      <w:proofErr w:type="gramStart"/>
      <w:r w:rsidRPr="00B57F8B">
        <w:rPr>
          <w:sz w:val="24"/>
          <w:szCs w:val="24"/>
        </w:rPr>
        <w:t>officials</w:t>
      </w:r>
      <w:proofErr w:type="gramEnd"/>
      <w:r w:rsidRPr="00B57F8B">
        <w:rPr>
          <w:sz w:val="24"/>
          <w:szCs w:val="24"/>
        </w:rPr>
        <w:t xml:space="preserve"> and competition. </w:t>
      </w:r>
    </w:p>
    <w:p w14:paraId="6E78E133" w14:textId="77777777" w:rsidR="00DC1148" w:rsidRPr="00B57F8B" w:rsidRDefault="00DC1148" w:rsidP="00DC1148">
      <w:pPr>
        <w:rPr>
          <w:sz w:val="24"/>
          <w:szCs w:val="24"/>
        </w:rPr>
      </w:pPr>
      <w:r w:rsidRPr="00B57F8B">
        <w:rPr>
          <w:sz w:val="24"/>
          <w:szCs w:val="24"/>
        </w:rPr>
        <w:t xml:space="preserve">To make sure this system thrives with a continuous supply of athletes, we need to create opportunities for more people to find the sport and, from there, sustain their participation in the sport. </w:t>
      </w:r>
    </w:p>
    <w:p w14:paraId="2E645452" w14:textId="77777777" w:rsidR="00DC1148" w:rsidRDefault="00DC1148" w:rsidP="00DC1148">
      <w:pPr>
        <w:rPr>
          <w:sz w:val="24"/>
          <w:szCs w:val="24"/>
        </w:rPr>
      </w:pPr>
      <w:r w:rsidRPr="00B57F8B">
        <w:rPr>
          <w:sz w:val="24"/>
          <w:szCs w:val="24"/>
        </w:rPr>
        <w:t>The key to sustaining participation will be improving experiences for everyone involved and putting the needs of athletes and runners at the heart of everything we do.</w:t>
      </w:r>
    </w:p>
    <w:p w14:paraId="5A038BC1" w14:textId="77777777" w:rsidR="00DC1148" w:rsidRDefault="00DC1148" w:rsidP="00DC1148">
      <w:pPr>
        <w:rPr>
          <w:sz w:val="24"/>
          <w:szCs w:val="24"/>
        </w:rPr>
      </w:pPr>
    </w:p>
    <w:p w14:paraId="55154D45" w14:textId="77777777" w:rsidR="00DC1148" w:rsidRDefault="00DC1148" w:rsidP="00DC1148">
      <w:pPr>
        <w:rPr>
          <w:sz w:val="24"/>
          <w:szCs w:val="24"/>
        </w:rPr>
      </w:pPr>
    </w:p>
    <w:p w14:paraId="2D4227F5" w14:textId="77777777" w:rsidR="00DC1148" w:rsidRPr="00203C29" w:rsidRDefault="00DC1148" w:rsidP="00DC1148">
      <w:pPr>
        <w:rPr>
          <w:rStyle w:val="Emphasis"/>
          <w:b/>
          <w:bCs/>
          <w:i w:val="0"/>
          <w:iCs w:val="0"/>
        </w:rPr>
      </w:pPr>
      <w:r w:rsidRPr="00203C29">
        <w:rPr>
          <w:rStyle w:val="Emphasis"/>
          <w:b/>
          <w:bCs/>
          <w:i w:val="0"/>
          <w:iCs w:val="0"/>
        </w:rPr>
        <w:t>End of document.</w:t>
      </w:r>
    </w:p>
    <w:p w14:paraId="36CC2F00" w14:textId="77777777" w:rsidR="00004B67" w:rsidRDefault="00004B67"/>
    <w:sectPr w:rsidR="00004B67" w:rsidSect="00895F34">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60EEA"/>
    <w:multiLevelType w:val="hybridMultilevel"/>
    <w:tmpl w:val="C95A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A719D"/>
    <w:multiLevelType w:val="hybridMultilevel"/>
    <w:tmpl w:val="A9BE7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42CF3"/>
    <w:multiLevelType w:val="hybridMultilevel"/>
    <w:tmpl w:val="4C94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45CB8"/>
    <w:multiLevelType w:val="hybridMultilevel"/>
    <w:tmpl w:val="71044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0223F4"/>
    <w:multiLevelType w:val="hybridMultilevel"/>
    <w:tmpl w:val="1F2E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D2B0B"/>
    <w:multiLevelType w:val="hybridMultilevel"/>
    <w:tmpl w:val="140A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4D306B"/>
    <w:multiLevelType w:val="hybridMultilevel"/>
    <w:tmpl w:val="DBF2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C24B9"/>
    <w:multiLevelType w:val="hybridMultilevel"/>
    <w:tmpl w:val="2FEA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0F7562"/>
    <w:multiLevelType w:val="hybridMultilevel"/>
    <w:tmpl w:val="EC4EEA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7275560">
    <w:abstractNumId w:val="0"/>
  </w:num>
  <w:num w:numId="2" w16cid:durableId="2108454622">
    <w:abstractNumId w:val="3"/>
  </w:num>
  <w:num w:numId="3" w16cid:durableId="1672445635">
    <w:abstractNumId w:val="4"/>
  </w:num>
  <w:num w:numId="4" w16cid:durableId="1711102413">
    <w:abstractNumId w:val="6"/>
  </w:num>
  <w:num w:numId="5" w16cid:durableId="1491093533">
    <w:abstractNumId w:val="2"/>
  </w:num>
  <w:num w:numId="6" w16cid:durableId="953289756">
    <w:abstractNumId w:val="5"/>
  </w:num>
  <w:num w:numId="7" w16cid:durableId="1119225096">
    <w:abstractNumId w:val="7"/>
  </w:num>
  <w:num w:numId="8" w16cid:durableId="670564865">
    <w:abstractNumId w:val="1"/>
  </w:num>
  <w:num w:numId="9" w16cid:durableId="1245859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48"/>
    <w:rsid w:val="00004B67"/>
    <w:rsid w:val="00895F34"/>
    <w:rsid w:val="00C46DDE"/>
    <w:rsid w:val="00DC1148"/>
    <w:rsid w:val="00ED23E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71CE"/>
  <w15:chartTrackingRefBased/>
  <w15:docId w15:val="{5EC0E015-13B8-4842-89DB-DD7E1579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148"/>
    <w:pPr>
      <w:spacing w:after="160" w:line="259" w:lineRule="auto"/>
    </w:pPr>
    <w:rPr>
      <w:sz w:val="22"/>
      <w:szCs w:val="22"/>
      <w:lang w:val="en-GB"/>
    </w:rPr>
  </w:style>
  <w:style w:type="paragraph" w:styleId="Heading1">
    <w:name w:val="heading 1"/>
    <w:basedOn w:val="Normal"/>
    <w:next w:val="Normal"/>
    <w:link w:val="Heading1Char"/>
    <w:uiPriority w:val="9"/>
    <w:qFormat/>
    <w:rsid w:val="00DC11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11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11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C114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148"/>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DC1148"/>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DC1148"/>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link w:val="Heading4"/>
    <w:uiPriority w:val="9"/>
    <w:rsid w:val="00DC1148"/>
    <w:rPr>
      <w:rFonts w:asciiTheme="majorHAnsi" w:eastAsiaTheme="majorEastAsia" w:hAnsiTheme="majorHAnsi" w:cstheme="majorBidi"/>
      <w:i/>
      <w:iCs/>
      <w:color w:val="2F5496" w:themeColor="accent1" w:themeShade="BF"/>
      <w:sz w:val="22"/>
      <w:szCs w:val="22"/>
      <w:lang w:val="en-GB"/>
    </w:rPr>
  </w:style>
  <w:style w:type="paragraph" w:styleId="ListParagraph">
    <w:name w:val="List Paragraph"/>
    <w:basedOn w:val="Normal"/>
    <w:uiPriority w:val="34"/>
    <w:qFormat/>
    <w:rsid w:val="00DC1148"/>
    <w:pPr>
      <w:ind w:left="720"/>
      <w:contextualSpacing/>
    </w:pPr>
  </w:style>
  <w:style w:type="character" w:styleId="Emphasis">
    <w:name w:val="Emphasis"/>
    <w:basedOn w:val="DefaultParagraphFont"/>
    <w:uiPriority w:val="20"/>
    <w:qFormat/>
    <w:rsid w:val="00DC1148"/>
    <w:rPr>
      <w:i/>
      <w:iCs/>
    </w:rPr>
  </w:style>
  <w:style w:type="paragraph" w:styleId="TOC1">
    <w:name w:val="toc 1"/>
    <w:basedOn w:val="Normal"/>
    <w:next w:val="Normal"/>
    <w:autoRedefine/>
    <w:uiPriority w:val="39"/>
    <w:unhideWhenUsed/>
    <w:rsid w:val="00DC1148"/>
    <w:pPr>
      <w:spacing w:after="100"/>
    </w:pPr>
  </w:style>
  <w:style w:type="paragraph" w:styleId="TOC2">
    <w:name w:val="toc 2"/>
    <w:basedOn w:val="Normal"/>
    <w:next w:val="Normal"/>
    <w:autoRedefine/>
    <w:uiPriority w:val="39"/>
    <w:unhideWhenUsed/>
    <w:rsid w:val="00DC1148"/>
    <w:pPr>
      <w:spacing w:after="100"/>
      <w:ind w:left="220"/>
    </w:pPr>
  </w:style>
  <w:style w:type="character" w:styleId="Hyperlink">
    <w:name w:val="Hyperlink"/>
    <w:basedOn w:val="DefaultParagraphFont"/>
    <w:uiPriority w:val="99"/>
    <w:unhideWhenUsed/>
    <w:rsid w:val="00DC1148"/>
    <w:rPr>
      <w:color w:val="0563C1" w:themeColor="hyperlink"/>
      <w:u w:val="single"/>
    </w:rPr>
  </w:style>
  <w:style w:type="paragraph" w:styleId="TOC3">
    <w:name w:val="toc 3"/>
    <w:basedOn w:val="Normal"/>
    <w:next w:val="Normal"/>
    <w:autoRedefine/>
    <w:uiPriority w:val="39"/>
    <w:unhideWhenUsed/>
    <w:rsid w:val="00DC114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03003">
      <w:bodyDiv w:val="1"/>
      <w:marLeft w:val="0"/>
      <w:marRight w:val="0"/>
      <w:marTop w:val="0"/>
      <w:marBottom w:val="0"/>
      <w:divBdr>
        <w:top w:val="none" w:sz="0" w:space="0" w:color="auto"/>
        <w:left w:val="none" w:sz="0" w:space="0" w:color="auto"/>
        <w:bottom w:val="none" w:sz="0" w:space="0" w:color="auto"/>
        <w:right w:val="none" w:sz="0" w:space="0" w:color="auto"/>
      </w:divBdr>
      <w:divsChild>
        <w:div w:id="62682938">
          <w:marLeft w:val="0"/>
          <w:marRight w:val="0"/>
          <w:marTop w:val="0"/>
          <w:marBottom w:val="0"/>
          <w:divBdr>
            <w:top w:val="none" w:sz="0" w:space="0" w:color="auto"/>
            <w:left w:val="none" w:sz="0" w:space="0" w:color="auto"/>
            <w:bottom w:val="none" w:sz="0" w:space="0" w:color="auto"/>
            <w:right w:val="none" w:sz="0" w:space="0" w:color="auto"/>
          </w:divBdr>
          <w:divsChild>
            <w:div w:id="955211316">
              <w:marLeft w:val="0"/>
              <w:marRight w:val="0"/>
              <w:marTop w:val="0"/>
              <w:marBottom w:val="0"/>
              <w:divBdr>
                <w:top w:val="none" w:sz="0" w:space="0" w:color="auto"/>
                <w:left w:val="none" w:sz="0" w:space="0" w:color="auto"/>
                <w:bottom w:val="none" w:sz="0" w:space="0" w:color="auto"/>
                <w:right w:val="none" w:sz="0" w:space="0" w:color="auto"/>
              </w:divBdr>
              <w:divsChild>
                <w:div w:id="15945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1314</Words>
  <Characters>7494</Characters>
  <Application>Microsoft Office Word</Application>
  <DocSecurity>0</DocSecurity>
  <Lines>62</Lines>
  <Paragraphs>17</Paragraphs>
  <ScaleCrop>false</ScaleCrop>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libbygardnerr@gmail.com</dc:creator>
  <cp:keywords/>
  <dc:description/>
  <cp:lastModifiedBy>Nicola Evans</cp:lastModifiedBy>
  <cp:revision>2</cp:revision>
  <dcterms:created xsi:type="dcterms:W3CDTF">2023-03-24T22:25:00Z</dcterms:created>
  <dcterms:modified xsi:type="dcterms:W3CDTF">2023-03-24T22:25:00Z</dcterms:modified>
</cp:coreProperties>
</file>